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2C2B4" w14:textId="77777777" w:rsidR="00DA6BF7" w:rsidRPr="00DA6BF7" w:rsidRDefault="00DA6BF7" w:rsidP="00DA6BF7">
      <w:pPr>
        <w:jc w:val="center"/>
        <w:rPr>
          <w:rFonts w:ascii="Tahoma" w:hAnsi="Tahoma" w:cs="Tahoma"/>
          <w:lang w:val="ro-RO"/>
        </w:rPr>
      </w:pPr>
      <w:r w:rsidRPr="00DA6BF7">
        <w:rPr>
          <w:rFonts w:ascii="Tahoma" w:hAnsi="Tahoma" w:cs="Tahoma"/>
          <w:b/>
          <w:bCs/>
          <w:lang w:val="ro-RO"/>
        </w:rPr>
        <w:t>CONTRACT-CADRU</w:t>
      </w:r>
    </w:p>
    <w:p w14:paraId="66E457B8" w14:textId="77777777" w:rsidR="00DA6BF7" w:rsidRPr="00DA6BF7" w:rsidRDefault="00DA6BF7" w:rsidP="00DA6BF7">
      <w:pPr>
        <w:jc w:val="center"/>
        <w:rPr>
          <w:rFonts w:ascii="Tahoma" w:hAnsi="Tahoma" w:cs="Tahoma"/>
          <w:lang w:val="ro-RO"/>
        </w:rPr>
      </w:pPr>
      <w:r w:rsidRPr="00DA6BF7">
        <w:rPr>
          <w:rFonts w:ascii="Tahoma" w:hAnsi="Tahoma" w:cs="Tahoma"/>
          <w:b/>
          <w:bCs/>
          <w:lang w:val="ro-RO"/>
        </w:rPr>
        <w:t>între contrapartea CfD şi plătitorul de contribuţie CfD pentru colectarea contribuţiei CfD</w:t>
      </w:r>
    </w:p>
    <w:p w14:paraId="61061000" w14:textId="77777777" w:rsidR="00DA6BF7" w:rsidRPr="00DA6BF7" w:rsidRDefault="00DA6BF7" w:rsidP="00DA6BF7">
      <w:pPr>
        <w:jc w:val="center"/>
        <w:rPr>
          <w:rFonts w:ascii="Tahoma" w:hAnsi="Tahoma" w:cs="Tahoma"/>
          <w:lang w:val="ro-RO"/>
        </w:rPr>
      </w:pPr>
      <w:r w:rsidRPr="00DA6BF7">
        <w:rPr>
          <w:rFonts w:ascii="Tahoma" w:hAnsi="Tahoma" w:cs="Tahoma"/>
          <w:b/>
          <w:bCs/>
          <w:lang w:val="ro-RO"/>
        </w:rPr>
        <w:t>Nr. ......./.......</w:t>
      </w:r>
    </w:p>
    <w:p w14:paraId="40A0A7E4" w14:textId="77777777" w:rsidR="00DA6BF7" w:rsidRPr="00DA6BF7" w:rsidRDefault="00DA6BF7" w:rsidP="00DA6BF7">
      <w:pPr>
        <w:jc w:val="both"/>
        <w:rPr>
          <w:rFonts w:ascii="Tahoma" w:hAnsi="Tahoma" w:cs="Tahoma"/>
          <w:lang w:val="ro-RO"/>
        </w:rPr>
      </w:pPr>
    </w:p>
    <w:p w14:paraId="6E55B223" w14:textId="77777777" w:rsidR="00DA6BF7" w:rsidRPr="00DA6BF7" w:rsidRDefault="00DA6BF7" w:rsidP="00DA6BF7">
      <w:pPr>
        <w:jc w:val="both"/>
        <w:rPr>
          <w:rFonts w:ascii="Tahoma" w:hAnsi="Tahoma" w:cs="Tahoma"/>
          <w:lang w:val="ro-RO"/>
        </w:rPr>
      </w:pPr>
      <w:r w:rsidRPr="00DA6BF7">
        <w:rPr>
          <w:rFonts w:ascii="Tahoma" w:hAnsi="Tahoma" w:cs="Tahoma"/>
          <w:b/>
          <w:bCs/>
          <w:lang w:val="ro-RO"/>
        </w:rPr>
        <w:t>    1.</w:t>
      </w:r>
      <w:r w:rsidRPr="00DA6BF7">
        <w:rPr>
          <w:rFonts w:ascii="Tahoma" w:hAnsi="Tahoma" w:cs="Tahoma"/>
          <w:lang w:val="ro-RO"/>
        </w:rPr>
        <w:t> </w:t>
      </w:r>
      <w:r w:rsidRPr="00DA6BF7">
        <w:rPr>
          <w:rFonts w:ascii="Tahoma" w:hAnsi="Tahoma" w:cs="Tahoma"/>
          <w:b/>
          <w:bCs/>
          <w:lang w:val="ro-RO"/>
        </w:rPr>
        <w:t>Părţile contractante</w:t>
      </w:r>
    </w:p>
    <w:p w14:paraId="689FE086" w14:textId="5A81CB5F" w:rsidR="00DA6BF7" w:rsidRPr="00DA6BF7" w:rsidRDefault="00DA6BF7" w:rsidP="00DA6BF7">
      <w:pPr>
        <w:jc w:val="both"/>
        <w:rPr>
          <w:rFonts w:ascii="Tahoma" w:hAnsi="Tahoma" w:cs="Tahoma"/>
          <w:lang w:val="ro-RO"/>
        </w:rPr>
      </w:pPr>
      <w:r w:rsidRPr="00DA6BF7">
        <w:rPr>
          <w:rFonts w:ascii="Tahoma" w:hAnsi="Tahoma" w:cs="Tahoma"/>
          <w:lang w:val="ro-RO"/>
        </w:rPr>
        <w:t xml:space="preserve">Operatorul Pieţei de </w:t>
      </w:r>
      <w:r w:rsidRPr="00AF3511">
        <w:rPr>
          <w:rFonts w:ascii="Tahoma" w:hAnsi="Tahoma" w:cs="Tahoma"/>
          <w:lang w:val="ro-RO"/>
        </w:rPr>
        <w:t xml:space="preserve">Energie Electrică şi de Gaze Naturale "OPCOM" - S.A., societate comercială cu sediul </w:t>
      </w:r>
      <w:r w:rsidRPr="00725512">
        <w:rPr>
          <w:rFonts w:ascii="Tahoma" w:hAnsi="Tahoma" w:cs="Tahoma"/>
          <w:lang w:val="ro-RO"/>
        </w:rPr>
        <w:t xml:space="preserve">în </w:t>
      </w:r>
      <w:bookmarkStart w:id="0" w:name="_Hlk176436514"/>
      <w:r w:rsidR="002E2470" w:rsidRPr="00725512">
        <w:rPr>
          <w:rFonts w:ascii="Tahoma" w:hAnsi="Tahoma" w:cs="Tahoma"/>
          <w:lang w:val="ro-RO"/>
        </w:rPr>
        <w:t>Municipiul Bucureşti, Bulevardul Hristo Botev, nr. 16-18, sector 3</w:t>
      </w:r>
      <w:bookmarkEnd w:id="0"/>
      <w:r w:rsidRPr="00725512">
        <w:rPr>
          <w:rFonts w:ascii="Tahoma" w:hAnsi="Tahoma" w:cs="Tahoma"/>
          <w:lang w:val="ro-RO"/>
        </w:rPr>
        <w:t xml:space="preserve">, înregistrată la oficiul registrului comerţului cu numărul </w:t>
      </w:r>
      <w:r w:rsidR="006875A5" w:rsidRPr="006875A5">
        <w:rPr>
          <w:rFonts w:ascii="Tahoma" w:eastAsia="Times New Roman" w:hAnsi="Tahoma" w:cs="Tahoma"/>
          <w:kern w:val="0"/>
          <w:lang w:val="ro-RO"/>
          <w14:ligatures w14:val="none"/>
        </w:rPr>
        <w:t>J2000007542408</w:t>
      </w:r>
      <w:r w:rsidRPr="00725512">
        <w:rPr>
          <w:rFonts w:ascii="Tahoma" w:hAnsi="Tahoma" w:cs="Tahoma"/>
          <w:lang w:val="ro-RO"/>
        </w:rPr>
        <w:t xml:space="preserve">, cod unic de înregistrare nr. </w:t>
      </w:r>
      <w:bookmarkStart w:id="1" w:name="_Hlk176436602"/>
      <w:r w:rsidR="002E2470" w:rsidRPr="00725512">
        <w:rPr>
          <w:rFonts w:ascii="Tahoma" w:eastAsia="Times New Roman" w:hAnsi="Tahoma" w:cs="Tahoma"/>
          <w:kern w:val="0"/>
          <w:lang w:val="ro-RO"/>
          <w14:ligatures w14:val="none"/>
        </w:rPr>
        <w:t>13278352</w:t>
      </w:r>
      <w:bookmarkEnd w:id="1"/>
      <w:r w:rsidRPr="00725512">
        <w:rPr>
          <w:rFonts w:ascii="Tahoma" w:hAnsi="Tahoma" w:cs="Tahoma"/>
          <w:lang w:val="ro-RO"/>
        </w:rPr>
        <w:t xml:space="preserve">, cont de virament IBAN utilizat pentru colectarea contribuţiei CfD </w:t>
      </w:r>
      <w:r w:rsidR="00497318" w:rsidRPr="00725512">
        <w:rPr>
          <w:rFonts w:ascii="Tahoma" w:hAnsi="Tahoma" w:cs="Tahoma"/>
          <w:lang w:val="ro-RO"/>
        </w:rPr>
        <w:t xml:space="preserve">RO40RNCB0074029217370471 </w:t>
      </w:r>
      <w:r w:rsidRPr="00725512">
        <w:rPr>
          <w:rFonts w:ascii="Tahoma" w:hAnsi="Tahoma" w:cs="Tahoma"/>
          <w:lang w:val="ro-RO"/>
        </w:rPr>
        <w:t xml:space="preserve">deschis la </w:t>
      </w:r>
      <w:r w:rsidR="00497318" w:rsidRPr="00725512">
        <w:rPr>
          <w:rFonts w:ascii="Tahoma" w:hAnsi="Tahoma" w:cs="Tahoma"/>
          <w:lang w:val="ro-RO"/>
        </w:rPr>
        <w:t>BCR</w:t>
      </w:r>
      <w:r w:rsidRPr="00725512">
        <w:rPr>
          <w:rFonts w:ascii="Tahoma" w:hAnsi="Tahoma" w:cs="Tahoma"/>
          <w:lang w:val="ro-RO"/>
        </w:rPr>
        <w:t xml:space="preserve">, reprezentată de </w:t>
      </w:r>
      <w:r w:rsidR="00EC333D">
        <w:rPr>
          <w:rFonts w:ascii="Tahoma" w:hAnsi="Tahoma" w:cs="Tahoma"/>
          <w:noProof/>
          <w:lang w:val="ro-RO"/>
        </w:rPr>
        <w:t>Cristina ȘETRAN</w:t>
      </w:r>
      <w:r w:rsidR="00AF3511" w:rsidRPr="00725512">
        <w:rPr>
          <w:rFonts w:ascii="Tahoma" w:hAnsi="Tahoma" w:cs="Tahoma"/>
          <w:noProof/>
          <w:lang w:val="ro-RO"/>
        </w:rPr>
        <w:t>, Director General</w:t>
      </w:r>
      <w:r w:rsidRPr="00725512">
        <w:rPr>
          <w:rFonts w:ascii="Tahoma" w:hAnsi="Tahoma" w:cs="Tahoma"/>
          <w:lang w:val="ro-RO"/>
        </w:rPr>
        <w:t>, denumită </w:t>
      </w:r>
      <w:r w:rsidRPr="00725512">
        <w:rPr>
          <w:rFonts w:ascii="Tahoma" w:hAnsi="Tahoma" w:cs="Tahoma"/>
          <w:b/>
          <w:bCs/>
          <w:i/>
          <w:iCs/>
          <w:lang w:val="ro-RO"/>
        </w:rPr>
        <w:t>Contraparte CfD</w:t>
      </w:r>
      <w:r w:rsidRPr="00725512">
        <w:rPr>
          <w:rFonts w:ascii="Tahoma" w:hAnsi="Tahoma" w:cs="Tahoma"/>
          <w:lang w:val="ro-RO"/>
        </w:rPr>
        <w:t>,</w:t>
      </w:r>
    </w:p>
    <w:p w14:paraId="58755F9A" w14:textId="77777777" w:rsidR="00DA6BF7" w:rsidRPr="00DA6BF7" w:rsidRDefault="00DA6BF7" w:rsidP="00DA6BF7">
      <w:pPr>
        <w:jc w:val="both"/>
        <w:rPr>
          <w:rFonts w:ascii="Tahoma" w:hAnsi="Tahoma" w:cs="Tahoma"/>
          <w:lang w:val="ro-RO"/>
        </w:rPr>
      </w:pPr>
      <w:r w:rsidRPr="00DA6BF7">
        <w:rPr>
          <w:rFonts w:ascii="Tahoma" w:hAnsi="Tahoma" w:cs="Tahoma"/>
          <w:lang w:val="ro-RO"/>
        </w:rPr>
        <w:t>    şi</w:t>
      </w:r>
    </w:p>
    <w:p w14:paraId="29E17881" w14:textId="42DBF859" w:rsidR="00DA6BF7" w:rsidRPr="00DA6BF7" w:rsidRDefault="00DA6BF7" w:rsidP="00DA6BF7">
      <w:pPr>
        <w:jc w:val="both"/>
        <w:rPr>
          <w:rFonts w:ascii="Tahoma" w:hAnsi="Tahoma" w:cs="Tahoma"/>
          <w:lang w:val="ro-RO"/>
        </w:rPr>
      </w:pPr>
      <w:permStart w:id="621361670" w:edGrp="everyone"/>
      <w:r w:rsidRPr="00DA6BF7">
        <w:rPr>
          <w:rFonts w:ascii="Tahoma" w:hAnsi="Tahoma" w:cs="Tahoma"/>
          <w:lang w:val="ro-RO"/>
        </w:rPr>
        <w:t>Societatea Comercială ..............., cu sediul în ................., înregistrată la oficiul registrului comerţului cu numărul .............., cod unic de înregistrare nr. ......................, cont de virament IBAN utilizat pentru plata contribuţiei CfD ................, deschis la .........., reprezentată de ............., denumită </w:t>
      </w:r>
      <w:r w:rsidRPr="00DA6BF7">
        <w:rPr>
          <w:rFonts w:ascii="Tahoma" w:hAnsi="Tahoma" w:cs="Tahoma"/>
          <w:b/>
          <w:bCs/>
          <w:i/>
          <w:iCs/>
          <w:lang w:val="ro-RO"/>
        </w:rPr>
        <w:t>plătitor de contribuţie CfD</w:t>
      </w:r>
      <w:r w:rsidRPr="00DA6BF7">
        <w:rPr>
          <w:rFonts w:ascii="Tahoma" w:hAnsi="Tahoma" w:cs="Tahoma"/>
          <w:lang w:val="ro-RO"/>
        </w:rPr>
        <w:t>,</w:t>
      </w:r>
    </w:p>
    <w:permEnd w:id="621361670"/>
    <w:p w14:paraId="49D8B35F" w14:textId="77777777" w:rsidR="00DA6BF7" w:rsidRPr="00DA6BF7" w:rsidRDefault="00DA6BF7" w:rsidP="00DA6BF7">
      <w:pPr>
        <w:jc w:val="both"/>
        <w:rPr>
          <w:rFonts w:ascii="Tahoma" w:hAnsi="Tahoma" w:cs="Tahoma"/>
          <w:lang w:val="ro-RO"/>
        </w:rPr>
      </w:pPr>
      <w:r w:rsidRPr="00DA6BF7">
        <w:rPr>
          <w:rFonts w:ascii="Tahoma" w:hAnsi="Tahoma" w:cs="Tahoma"/>
          <w:lang w:val="ro-RO"/>
        </w:rPr>
        <w:t>    ambele denumite în continuare </w:t>
      </w:r>
      <w:r w:rsidRPr="00DA6BF7">
        <w:rPr>
          <w:rFonts w:ascii="Tahoma" w:hAnsi="Tahoma" w:cs="Tahoma"/>
          <w:b/>
          <w:bCs/>
          <w:i/>
          <w:iCs/>
          <w:lang w:val="ro-RO"/>
        </w:rPr>
        <w:t>părţi</w:t>
      </w:r>
    </w:p>
    <w:p w14:paraId="19661A6E" w14:textId="77777777" w:rsidR="00DA6BF7" w:rsidRPr="00DA6BF7" w:rsidRDefault="00DA6BF7" w:rsidP="00DA6BF7">
      <w:pPr>
        <w:jc w:val="both"/>
        <w:rPr>
          <w:rFonts w:ascii="Tahoma" w:hAnsi="Tahoma" w:cs="Tahoma"/>
          <w:lang w:val="ro-RO"/>
        </w:rPr>
      </w:pPr>
      <w:r w:rsidRPr="00DA6BF7">
        <w:rPr>
          <w:rFonts w:ascii="Tahoma" w:hAnsi="Tahoma" w:cs="Tahoma"/>
          <w:lang w:val="ro-RO"/>
        </w:rPr>
        <w:t>    Părţile au convenit următoarele:</w:t>
      </w:r>
    </w:p>
    <w:p w14:paraId="7D10BC68" w14:textId="77777777" w:rsidR="00DA6BF7" w:rsidRPr="00DA6BF7" w:rsidRDefault="00DA6BF7" w:rsidP="00DA6BF7">
      <w:pPr>
        <w:jc w:val="both"/>
        <w:rPr>
          <w:rFonts w:ascii="Tahoma" w:hAnsi="Tahoma" w:cs="Tahoma"/>
          <w:lang w:val="ro-RO"/>
        </w:rPr>
      </w:pPr>
    </w:p>
    <w:p w14:paraId="0618E8CE"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2.</w:t>
      </w:r>
      <w:r w:rsidRPr="00DA6BF7">
        <w:rPr>
          <w:rFonts w:ascii="Tahoma" w:hAnsi="Tahoma" w:cs="Tahoma"/>
          <w:lang w:val="ro-RO"/>
        </w:rPr>
        <w:t> </w:t>
      </w:r>
      <w:r w:rsidRPr="00DA6BF7">
        <w:rPr>
          <w:rFonts w:ascii="Tahoma" w:hAnsi="Tahoma" w:cs="Tahoma"/>
          <w:b/>
          <w:bCs/>
          <w:lang w:val="ro-RO"/>
        </w:rPr>
        <w:t>Definiţii şi documente de referinţă</w:t>
      </w:r>
    </w:p>
    <w:p w14:paraId="04A7E69B" w14:textId="271F6973" w:rsidR="00DA6BF7" w:rsidRPr="00DA6BF7" w:rsidRDefault="00DA6BF7" w:rsidP="00DA6BF7">
      <w:pPr>
        <w:jc w:val="both"/>
        <w:rPr>
          <w:rFonts w:ascii="Tahoma" w:hAnsi="Tahoma" w:cs="Tahoma"/>
          <w:lang w:val="ro-RO"/>
        </w:rPr>
      </w:pPr>
      <w:r w:rsidRPr="00DA6BF7">
        <w:rPr>
          <w:rFonts w:ascii="Tahoma" w:hAnsi="Tahoma" w:cs="Tahoma"/>
          <w:lang w:val="ro-RO"/>
        </w:rPr>
        <w:t>Art. 1 - Termenii utilizaţi în prezentul contract au semnificaţiile prevăzute în Legea energiei electrice şi a gazelor naturale nr. 123/2012, cu modificările şi completările ulterioare, şi în Hotărârea Guvernului nr. 318/2024 privind aprobarea cadrului general pentru implementarea şi funcţionarea mecanismului de sprijin prin contracte pentru diferenţă pentru tehnologiile cu emisii reduse de carbon.</w:t>
      </w:r>
    </w:p>
    <w:p w14:paraId="38466B87"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3.</w:t>
      </w:r>
      <w:r w:rsidRPr="00DA6BF7">
        <w:rPr>
          <w:rFonts w:ascii="Tahoma" w:hAnsi="Tahoma" w:cs="Tahoma"/>
          <w:lang w:val="ro-RO"/>
        </w:rPr>
        <w:t> </w:t>
      </w:r>
      <w:r w:rsidRPr="00DA6BF7">
        <w:rPr>
          <w:rFonts w:ascii="Tahoma" w:hAnsi="Tahoma" w:cs="Tahoma"/>
          <w:b/>
          <w:bCs/>
          <w:lang w:val="ro-RO"/>
        </w:rPr>
        <w:t>Obiectul contractului</w:t>
      </w:r>
    </w:p>
    <w:p w14:paraId="0097DBC2" w14:textId="7C0E469C" w:rsidR="00DA6BF7" w:rsidRPr="00DA6BF7" w:rsidRDefault="00DA6BF7" w:rsidP="00DA6BF7">
      <w:pPr>
        <w:jc w:val="both"/>
        <w:rPr>
          <w:rFonts w:ascii="Tahoma" w:hAnsi="Tahoma" w:cs="Tahoma"/>
          <w:lang w:val="ro-RO"/>
        </w:rPr>
      </w:pPr>
      <w:r w:rsidRPr="00DA6BF7">
        <w:rPr>
          <w:rFonts w:ascii="Tahoma" w:hAnsi="Tahoma" w:cs="Tahoma"/>
          <w:lang w:val="ro-RO"/>
        </w:rPr>
        <w:t>Art. 2 - Obiectul prezentului contract constă în plata contravalorii contribuţiei CfD către Contrapartea CfD de către plătitorii de contribuţie CfD - consumatorii de energie electrică, prin:</w:t>
      </w:r>
    </w:p>
    <w:p w14:paraId="446FA3A2" w14:textId="77777777" w:rsidR="002E2470" w:rsidRPr="00F1123E" w:rsidRDefault="00DA6BF7" w:rsidP="00DA6BF7">
      <w:pPr>
        <w:pStyle w:val="ListParagraph"/>
        <w:numPr>
          <w:ilvl w:val="0"/>
          <w:numId w:val="1"/>
        </w:numPr>
        <w:jc w:val="both"/>
        <w:rPr>
          <w:rFonts w:ascii="Tahoma" w:hAnsi="Tahoma" w:cs="Tahoma"/>
          <w:lang w:val="ro-RO"/>
        </w:rPr>
      </w:pPr>
      <w:r w:rsidRPr="00F1123E">
        <w:rPr>
          <w:rFonts w:ascii="Tahoma" w:hAnsi="Tahoma" w:cs="Tahoma"/>
          <w:lang w:val="ro-RO"/>
        </w:rPr>
        <w:t>furnizorii de energie electrică, inclusiv pentru cantităţile de energie electrică consumate la locurile proprii de consum;</w:t>
      </w:r>
    </w:p>
    <w:p w14:paraId="2DF3FDD1" w14:textId="77777777" w:rsidR="00DE1E9B" w:rsidRDefault="00DA6BF7" w:rsidP="00DA6BF7">
      <w:pPr>
        <w:pStyle w:val="ListParagraph"/>
        <w:numPr>
          <w:ilvl w:val="0"/>
          <w:numId w:val="1"/>
        </w:numPr>
        <w:jc w:val="both"/>
        <w:rPr>
          <w:rFonts w:ascii="Tahoma" w:hAnsi="Tahoma" w:cs="Tahoma"/>
          <w:lang w:val="ro-RO"/>
        </w:rPr>
      </w:pPr>
      <w:r w:rsidRPr="00F1123E">
        <w:rPr>
          <w:rFonts w:ascii="Tahoma" w:hAnsi="Tahoma" w:cs="Tahoma"/>
          <w:lang w:val="ro-RO"/>
        </w:rPr>
        <w:t>producătorii de energie electrică care alimentează locuri proprii de consum şi/sau furnizează energie electrică consumatorilor racordaţi la barele centralelor şi pentru care au încheiat contracte pentru prestarea serviciului de distribuţie a energiei electrice cu operatorul de distribuţie/serviciului de transport al energiei electrice şi a serviciului de sistem cu operatorul de transport</w:t>
      </w:r>
      <w:r w:rsidR="00DE1E9B">
        <w:rPr>
          <w:rFonts w:ascii="Tahoma" w:hAnsi="Tahoma" w:cs="Tahoma"/>
          <w:lang w:val="ro-RO"/>
        </w:rPr>
        <w:t>;</w:t>
      </w:r>
    </w:p>
    <w:p w14:paraId="273DB287" w14:textId="4B31D795" w:rsidR="00DA6BF7" w:rsidRPr="00F1123E" w:rsidRDefault="00DE1E9B" w:rsidP="00DA6BF7">
      <w:pPr>
        <w:pStyle w:val="ListParagraph"/>
        <w:numPr>
          <w:ilvl w:val="0"/>
          <w:numId w:val="1"/>
        </w:numPr>
        <w:jc w:val="both"/>
        <w:rPr>
          <w:rFonts w:ascii="Tahoma" w:hAnsi="Tahoma" w:cs="Tahoma"/>
          <w:lang w:val="ro-RO"/>
        </w:rPr>
      </w:pPr>
      <w:r w:rsidRPr="00DE1E9B">
        <w:rPr>
          <w:rFonts w:ascii="Tahoma" w:hAnsi="Tahoma" w:cs="Tahoma"/>
          <w:lang w:val="ro-RO"/>
        </w:rPr>
        <w:t>operatorii instalaţiilor de stocare care alimentează locuri proprii de consum şi/sau furnizează energie electrică consumatorilor racordaţi la barele bateriei de stocare.</w:t>
      </w:r>
    </w:p>
    <w:p w14:paraId="04F6B931" w14:textId="77777777" w:rsidR="00DA6BF7" w:rsidRPr="00DA6BF7" w:rsidRDefault="00DA6BF7" w:rsidP="00DA6BF7">
      <w:pPr>
        <w:jc w:val="both"/>
        <w:rPr>
          <w:rFonts w:ascii="Tahoma" w:hAnsi="Tahoma" w:cs="Tahoma"/>
          <w:lang w:val="ro-RO"/>
        </w:rPr>
      </w:pPr>
      <w:r w:rsidRPr="00DA6BF7">
        <w:rPr>
          <w:rFonts w:ascii="Tahoma" w:hAnsi="Tahoma" w:cs="Tahoma"/>
          <w:lang w:val="ro-RO"/>
        </w:rPr>
        <w:lastRenderedPageBreak/>
        <w:t>    </w:t>
      </w:r>
      <w:r w:rsidRPr="00DA6BF7">
        <w:rPr>
          <w:rFonts w:ascii="Tahoma" w:hAnsi="Tahoma" w:cs="Tahoma"/>
          <w:b/>
          <w:bCs/>
          <w:lang w:val="ro-RO"/>
        </w:rPr>
        <w:t>4.</w:t>
      </w:r>
      <w:r w:rsidRPr="00DA6BF7">
        <w:rPr>
          <w:rFonts w:ascii="Tahoma" w:hAnsi="Tahoma" w:cs="Tahoma"/>
          <w:lang w:val="ro-RO"/>
        </w:rPr>
        <w:t> </w:t>
      </w:r>
      <w:r w:rsidRPr="00DA6BF7">
        <w:rPr>
          <w:rFonts w:ascii="Tahoma" w:hAnsi="Tahoma" w:cs="Tahoma"/>
          <w:b/>
          <w:bCs/>
          <w:lang w:val="ro-RO"/>
        </w:rPr>
        <w:t>Condiţii de colectare a contribuţiei CfD</w:t>
      </w:r>
    </w:p>
    <w:p w14:paraId="082B3F9B" w14:textId="09E54BB5" w:rsidR="00DA6BF7" w:rsidRPr="00DA6BF7" w:rsidRDefault="00DA6BF7" w:rsidP="00DA6BF7">
      <w:pPr>
        <w:jc w:val="both"/>
        <w:rPr>
          <w:rFonts w:ascii="Tahoma" w:hAnsi="Tahoma" w:cs="Tahoma"/>
          <w:lang w:val="ro-RO"/>
        </w:rPr>
      </w:pPr>
      <w:r w:rsidRPr="00DA6BF7">
        <w:rPr>
          <w:rFonts w:ascii="Tahoma" w:hAnsi="Tahoma" w:cs="Tahoma"/>
          <w:lang w:val="ro-RO"/>
        </w:rPr>
        <w:t>Art. 3 - Contribuţia CfD are înţelesul prevăzut în Hotărârea Guvernului nr. 318/2024 privind aprobarea cadrului general pentru implementarea şi funcţionarea mecanismului de sprijin prin contracte pentru diferenţă pentru tehnologiile cu emisii reduse de carbon şi reprezintă tariful unitar, exprimat în lei/kWh, plătit lunar de fiecare consumator de energie electrică în vederea asigurării veniturilor destinate contrapărţii CfD şi operatorului schemei CfD.</w:t>
      </w:r>
    </w:p>
    <w:p w14:paraId="7E33D6A0" w14:textId="3C9607AA" w:rsidR="00DA6BF7" w:rsidRPr="00DA6BF7" w:rsidRDefault="00DA6BF7" w:rsidP="00DA6BF7">
      <w:pPr>
        <w:jc w:val="both"/>
        <w:rPr>
          <w:rFonts w:ascii="Tahoma" w:hAnsi="Tahoma" w:cs="Tahoma"/>
          <w:lang w:val="ro-RO"/>
        </w:rPr>
      </w:pPr>
      <w:r w:rsidRPr="00DA6BF7">
        <w:rPr>
          <w:rFonts w:ascii="Tahoma" w:hAnsi="Tahoma" w:cs="Tahoma"/>
          <w:lang w:val="ro-RO"/>
        </w:rPr>
        <w:t>Art. 4 - Contribuţia CfD se stabileşte prin ordin al preşedintelui Autorităţii Naţionale de Reglementare în Domeniul Energiei (</w:t>
      </w:r>
      <w:r w:rsidRPr="00DA6BF7">
        <w:rPr>
          <w:rFonts w:ascii="Tahoma" w:hAnsi="Tahoma" w:cs="Tahoma"/>
          <w:b/>
          <w:bCs/>
          <w:i/>
          <w:iCs/>
          <w:lang w:val="ro-RO"/>
        </w:rPr>
        <w:t>ANRE</w:t>
      </w:r>
      <w:r w:rsidRPr="00DA6BF7">
        <w:rPr>
          <w:rFonts w:ascii="Tahoma" w:hAnsi="Tahoma" w:cs="Tahoma"/>
          <w:lang w:val="ro-RO"/>
        </w:rPr>
        <w:t>) şi este folosită în derularea prezentului contract.</w:t>
      </w:r>
    </w:p>
    <w:p w14:paraId="25BDB69B" w14:textId="62B0E557" w:rsidR="00DA6BF7" w:rsidRPr="00DA6BF7" w:rsidRDefault="00DA6BF7" w:rsidP="00DA6BF7">
      <w:pPr>
        <w:jc w:val="both"/>
        <w:rPr>
          <w:rFonts w:ascii="Tahoma" w:hAnsi="Tahoma" w:cs="Tahoma"/>
          <w:lang w:val="ro-RO"/>
        </w:rPr>
      </w:pPr>
      <w:r w:rsidRPr="00DA6BF7">
        <w:rPr>
          <w:rFonts w:ascii="Tahoma" w:hAnsi="Tahoma" w:cs="Tahoma"/>
          <w:lang w:val="ro-RO"/>
        </w:rPr>
        <w:t>Art. 5 - Orice modificare a cuantumului contribuţiei CfD se aplică de la data intrării în vigoare a ordinului preşedintelui ANRE prin care este realizată, fără a fi necesară încheierea de acte adiţionale la prezentul contract.</w:t>
      </w:r>
    </w:p>
    <w:p w14:paraId="7A132329"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5.</w:t>
      </w:r>
      <w:r w:rsidRPr="00DA6BF7">
        <w:rPr>
          <w:rFonts w:ascii="Tahoma" w:hAnsi="Tahoma" w:cs="Tahoma"/>
          <w:lang w:val="ro-RO"/>
        </w:rPr>
        <w:t> </w:t>
      </w:r>
      <w:r w:rsidRPr="00DA6BF7">
        <w:rPr>
          <w:rFonts w:ascii="Tahoma" w:hAnsi="Tahoma" w:cs="Tahoma"/>
          <w:b/>
          <w:bCs/>
          <w:lang w:val="ro-RO"/>
        </w:rPr>
        <w:t>Obligaţiile Contrapărţii CfD</w:t>
      </w:r>
    </w:p>
    <w:p w14:paraId="4B38C757" w14:textId="5D412394" w:rsidR="00DA6BF7" w:rsidRPr="00DA6BF7" w:rsidRDefault="00DA6BF7" w:rsidP="00DA6BF7">
      <w:pPr>
        <w:jc w:val="both"/>
        <w:rPr>
          <w:rFonts w:ascii="Tahoma" w:hAnsi="Tahoma" w:cs="Tahoma"/>
          <w:lang w:val="ro-RO"/>
        </w:rPr>
      </w:pPr>
      <w:r w:rsidRPr="00DA6BF7">
        <w:rPr>
          <w:rFonts w:ascii="Tahoma" w:hAnsi="Tahoma" w:cs="Tahoma"/>
          <w:lang w:val="ro-RO"/>
        </w:rPr>
        <w:t>Art. 6 - Contrapartea CfD are următoarele obligaţii:</w:t>
      </w:r>
    </w:p>
    <w:p w14:paraId="1B245E44" w14:textId="77777777" w:rsidR="00F1123E" w:rsidRDefault="00DA6BF7" w:rsidP="00DA6BF7">
      <w:pPr>
        <w:pStyle w:val="ListParagraph"/>
        <w:numPr>
          <w:ilvl w:val="0"/>
          <w:numId w:val="2"/>
        </w:numPr>
        <w:jc w:val="both"/>
        <w:rPr>
          <w:rFonts w:ascii="Tahoma" w:hAnsi="Tahoma" w:cs="Tahoma"/>
          <w:lang w:val="ro-RO"/>
        </w:rPr>
      </w:pPr>
      <w:r w:rsidRPr="00F1123E">
        <w:rPr>
          <w:rFonts w:ascii="Tahoma" w:hAnsi="Tahoma" w:cs="Tahoma"/>
          <w:lang w:val="ro-RO"/>
        </w:rPr>
        <w:t>determină suma lunară de plată datorată de către plătitorul de contribuţie CfD, pe baza cantităţilor de energie electrică comunicate de plătitorul de contribuţie CfD şi a contribuţiei CfD, aprobată prin ordin al preşedintelui ANRE, în vigoare la data realizării efective a consumului de energie electrică;</w:t>
      </w:r>
    </w:p>
    <w:p w14:paraId="4173FD88" w14:textId="43B40B93" w:rsidR="00DA6BF7" w:rsidRPr="00F1123E" w:rsidRDefault="00DA6BF7" w:rsidP="00DA6BF7">
      <w:pPr>
        <w:pStyle w:val="ListParagraph"/>
        <w:numPr>
          <w:ilvl w:val="0"/>
          <w:numId w:val="2"/>
        </w:numPr>
        <w:jc w:val="both"/>
        <w:rPr>
          <w:rFonts w:ascii="Tahoma" w:hAnsi="Tahoma" w:cs="Tahoma"/>
          <w:lang w:val="ro-RO"/>
        </w:rPr>
      </w:pPr>
      <w:r w:rsidRPr="00F1123E">
        <w:rPr>
          <w:rFonts w:ascii="Tahoma" w:hAnsi="Tahoma" w:cs="Tahoma"/>
          <w:lang w:val="ro-RO"/>
        </w:rPr>
        <w:t>emite factura de plată a contribuţiei CfD către plătitorul de contribuţie CfD şi o transmite acestuia, cu respectarea prevederilor legislaţiei fiscale, până cel târziu în data 2</w:t>
      </w:r>
      <w:r w:rsidR="000F4539">
        <w:rPr>
          <w:rFonts w:ascii="Tahoma" w:hAnsi="Tahoma" w:cs="Tahoma"/>
          <w:lang w:val="ro-RO"/>
        </w:rPr>
        <w:t>2</w:t>
      </w:r>
      <w:r w:rsidRPr="00F1123E">
        <w:rPr>
          <w:rFonts w:ascii="Tahoma" w:hAnsi="Tahoma" w:cs="Tahoma"/>
          <w:lang w:val="ro-RO"/>
        </w:rPr>
        <w:t xml:space="preserve"> a fiecărei luni pentru luna calendaristică anterioară.</w:t>
      </w:r>
    </w:p>
    <w:p w14:paraId="19D21BB5"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6.</w:t>
      </w:r>
      <w:r w:rsidRPr="00DA6BF7">
        <w:rPr>
          <w:rFonts w:ascii="Tahoma" w:hAnsi="Tahoma" w:cs="Tahoma"/>
          <w:lang w:val="ro-RO"/>
        </w:rPr>
        <w:t> </w:t>
      </w:r>
      <w:r w:rsidRPr="00DA6BF7">
        <w:rPr>
          <w:rFonts w:ascii="Tahoma" w:hAnsi="Tahoma" w:cs="Tahoma"/>
          <w:b/>
          <w:bCs/>
          <w:lang w:val="ro-RO"/>
        </w:rPr>
        <w:t>Drepturile Contrapărţii CfD</w:t>
      </w:r>
    </w:p>
    <w:p w14:paraId="2C7DA54E" w14:textId="375B199E" w:rsidR="00DA6BF7" w:rsidRPr="00DA6BF7" w:rsidRDefault="00DA6BF7" w:rsidP="00DA6BF7">
      <w:pPr>
        <w:jc w:val="both"/>
        <w:rPr>
          <w:rFonts w:ascii="Tahoma" w:hAnsi="Tahoma" w:cs="Tahoma"/>
          <w:lang w:val="ro-RO"/>
        </w:rPr>
      </w:pPr>
      <w:r w:rsidRPr="00DA6BF7">
        <w:rPr>
          <w:rFonts w:ascii="Tahoma" w:hAnsi="Tahoma" w:cs="Tahoma"/>
          <w:lang w:val="ro-RO"/>
        </w:rPr>
        <w:t>Art. 7 - Contrapartea CfD are următoarele drepturi:</w:t>
      </w:r>
    </w:p>
    <w:p w14:paraId="7023D5B0" w14:textId="77777777" w:rsidR="00F1123E" w:rsidRDefault="00DA6BF7" w:rsidP="00DA6BF7">
      <w:pPr>
        <w:pStyle w:val="ListParagraph"/>
        <w:numPr>
          <w:ilvl w:val="0"/>
          <w:numId w:val="3"/>
        </w:numPr>
        <w:jc w:val="both"/>
        <w:rPr>
          <w:rFonts w:ascii="Tahoma" w:hAnsi="Tahoma" w:cs="Tahoma"/>
          <w:lang w:val="ro-RO"/>
        </w:rPr>
      </w:pPr>
      <w:r w:rsidRPr="00F1123E">
        <w:rPr>
          <w:rFonts w:ascii="Tahoma" w:hAnsi="Tahoma" w:cs="Tahoma"/>
          <w:lang w:val="ro-RO"/>
        </w:rPr>
        <w:t>să solicite verificarea cantităţilor de energie electrică comunicate de plătitorul de contribuţie CfD. În cazul în care Contrapartea CfD constată diferenţe între cantitatea comunicată de plătitorul de contribuţie CfD şi cea comunicată de Compania Naţională de Transport al Energiei Electrice "Transelectrica" - S.A. (</w:t>
      </w:r>
      <w:r w:rsidRPr="00F1123E">
        <w:rPr>
          <w:rFonts w:ascii="Tahoma" w:hAnsi="Tahoma" w:cs="Tahoma"/>
          <w:b/>
          <w:bCs/>
          <w:i/>
          <w:iCs/>
          <w:lang w:val="ro-RO"/>
        </w:rPr>
        <w:t>C.N.T.E.E. Transelectrica</w:t>
      </w:r>
      <w:r w:rsidRPr="00F1123E">
        <w:rPr>
          <w:rFonts w:ascii="Tahoma" w:hAnsi="Tahoma" w:cs="Tahoma"/>
          <w:lang w:val="ro-RO"/>
        </w:rPr>
        <w:t>), Contrapartea CfD solicită informaţii plătitorului de contribuţie CfD respectiv, iar în cazul în care explicaţiile primite nu sunt clarificatoare, Contrapartea CfD comunică ANRE situaţia înregistrată, solicitând verificarea informaţiilor primite;</w:t>
      </w:r>
    </w:p>
    <w:p w14:paraId="57E3361A" w14:textId="77777777" w:rsidR="00F1123E" w:rsidRDefault="00DA6BF7" w:rsidP="00DA6BF7">
      <w:pPr>
        <w:pStyle w:val="ListParagraph"/>
        <w:numPr>
          <w:ilvl w:val="0"/>
          <w:numId w:val="3"/>
        </w:numPr>
        <w:jc w:val="both"/>
        <w:rPr>
          <w:rFonts w:ascii="Tahoma" w:hAnsi="Tahoma" w:cs="Tahoma"/>
          <w:lang w:val="ro-RO"/>
        </w:rPr>
      </w:pPr>
      <w:r w:rsidRPr="00F1123E">
        <w:rPr>
          <w:rFonts w:ascii="Tahoma" w:hAnsi="Tahoma" w:cs="Tahoma"/>
          <w:lang w:val="ro-RO"/>
        </w:rPr>
        <w:t>să calculeze şi să încaseze de la plătitorul de contribuţie CfD contravaloarea contribuţiei CfD;</w:t>
      </w:r>
    </w:p>
    <w:p w14:paraId="6A677BE6" w14:textId="77777777" w:rsidR="00F1123E" w:rsidRDefault="00DA6BF7" w:rsidP="00DA6BF7">
      <w:pPr>
        <w:pStyle w:val="ListParagraph"/>
        <w:numPr>
          <w:ilvl w:val="0"/>
          <w:numId w:val="3"/>
        </w:numPr>
        <w:jc w:val="both"/>
        <w:rPr>
          <w:rFonts w:ascii="Tahoma" w:hAnsi="Tahoma" w:cs="Tahoma"/>
          <w:lang w:val="ro-RO"/>
        </w:rPr>
      </w:pPr>
      <w:r w:rsidRPr="00F1123E">
        <w:rPr>
          <w:rFonts w:ascii="Tahoma" w:hAnsi="Tahoma" w:cs="Tahoma"/>
          <w:lang w:val="ro-RO"/>
        </w:rPr>
        <w:t>să execute garanţia financiară, respectiv să solicite plătitorului de contribuţie CfD constituirea/reconstituirea/actualizarea garanţiei financiare;</w:t>
      </w:r>
    </w:p>
    <w:p w14:paraId="69162887" w14:textId="77777777" w:rsidR="00F1123E" w:rsidRDefault="00DA6BF7" w:rsidP="00DA6BF7">
      <w:pPr>
        <w:pStyle w:val="ListParagraph"/>
        <w:numPr>
          <w:ilvl w:val="0"/>
          <w:numId w:val="3"/>
        </w:numPr>
        <w:jc w:val="both"/>
        <w:rPr>
          <w:rFonts w:ascii="Tahoma" w:hAnsi="Tahoma" w:cs="Tahoma"/>
          <w:lang w:val="ro-RO"/>
        </w:rPr>
      </w:pPr>
      <w:r w:rsidRPr="00F1123E">
        <w:rPr>
          <w:rFonts w:ascii="Tahoma" w:hAnsi="Tahoma" w:cs="Tahoma"/>
          <w:lang w:val="ro-RO"/>
        </w:rPr>
        <w:t>să încaseze de la plătitorul de contribuţie CfD dobânzi penalizatoare pentru întârzierea la plată a facturilor emise de Contrapartea CfD;</w:t>
      </w:r>
    </w:p>
    <w:p w14:paraId="04D60493" w14:textId="06D9B58A" w:rsidR="00DA6BF7" w:rsidRPr="00F1123E" w:rsidRDefault="00DA6BF7" w:rsidP="00DA6BF7">
      <w:pPr>
        <w:pStyle w:val="ListParagraph"/>
        <w:numPr>
          <w:ilvl w:val="0"/>
          <w:numId w:val="3"/>
        </w:numPr>
        <w:jc w:val="both"/>
        <w:rPr>
          <w:rFonts w:ascii="Tahoma" w:hAnsi="Tahoma" w:cs="Tahoma"/>
          <w:lang w:val="ro-RO"/>
        </w:rPr>
      </w:pPr>
      <w:r w:rsidRPr="00F1123E">
        <w:rPr>
          <w:rFonts w:ascii="Tahoma" w:hAnsi="Tahoma" w:cs="Tahoma"/>
          <w:lang w:val="ro-RO"/>
        </w:rPr>
        <w:t>să notifice ANRE neîndeplinirea de către plătitorul de contribuţie CfD a obligaţiilor instituite în prezentul contract referitoare la constituirea/reconstituirea/actualizarea garanţiei financiare.</w:t>
      </w:r>
    </w:p>
    <w:p w14:paraId="217A36D3"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7.</w:t>
      </w:r>
      <w:r w:rsidRPr="00DA6BF7">
        <w:rPr>
          <w:rFonts w:ascii="Tahoma" w:hAnsi="Tahoma" w:cs="Tahoma"/>
          <w:lang w:val="ro-RO"/>
        </w:rPr>
        <w:t> </w:t>
      </w:r>
      <w:r w:rsidRPr="00DA6BF7">
        <w:rPr>
          <w:rFonts w:ascii="Tahoma" w:hAnsi="Tahoma" w:cs="Tahoma"/>
          <w:b/>
          <w:bCs/>
          <w:lang w:val="ro-RO"/>
        </w:rPr>
        <w:t>Obligaţiile plătitorului de contribuţie CfD</w:t>
      </w:r>
    </w:p>
    <w:p w14:paraId="6895F1B3" w14:textId="3CF2822A" w:rsidR="00DA6BF7" w:rsidRPr="00DA6BF7" w:rsidRDefault="00DA6BF7" w:rsidP="00DA6BF7">
      <w:pPr>
        <w:jc w:val="both"/>
        <w:rPr>
          <w:rFonts w:ascii="Tahoma" w:hAnsi="Tahoma" w:cs="Tahoma"/>
          <w:lang w:val="ro-RO"/>
        </w:rPr>
      </w:pPr>
      <w:r w:rsidRPr="00DA6BF7">
        <w:rPr>
          <w:rFonts w:ascii="Tahoma" w:hAnsi="Tahoma" w:cs="Tahoma"/>
          <w:lang w:val="ro-RO"/>
        </w:rPr>
        <w:t>Art. 8 - Plătitorul de contribuţie CfD are următoarele obligaţii:</w:t>
      </w:r>
    </w:p>
    <w:p w14:paraId="5B6650F1" w14:textId="2FD01FDB" w:rsidR="00DA6BF7" w:rsidRPr="00F1123E" w:rsidRDefault="00DA6BF7" w:rsidP="00F1123E">
      <w:pPr>
        <w:pStyle w:val="ListParagraph"/>
        <w:numPr>
          <w:ilvl w:val="0"/>
          <w:numId w:val="4"/>
        </w:numPr>
        <w:jc w:val="both"/>
        <w:rPr>
          <w:rFonts w:ascii="Tahoma" w:hAnsi="Tahoma" w:cs="Tahoma"/>
          <w:lang w:val="ro-RO"/>
        </w:rPr>
      </w:pPr>
      <w:r w:rsidRPr="00F1123E">
        <w:rPr>
          <w:rFonts w:ascii="Tahoma" w:hAnsi="Tahoma" w:cs="Tahoma"/>
          <w:lang w:val="ro-RO"/>
        </w:rPr>
        <w:t xml:space="preserve">să transmită lunar Contrapărţii CfD, </w:t>
      </w:r>
      <w:r w:rsidR="00387958" w:rsidRPr="00387958">
        <w:rPr>
          <w:rFonts w:ascii="Tahoma" w:hAnsi="Tahoma" w:cs="Tahoma"/>
          <w:lang w:val="ro-RO"/>
        </w:rPr>
        <w:t>în termen de 10 zile lucrătoare de la începutul fiecărei luni</w:t>
      </w:r>
      <w:r w:rsidRPr="00F1123E">
        <w:rPr>
          <w:rFonts w:ascii="Tahoma" w:hAnsi="Tahoma" w:cs="Tahoma"/>
          <w:lang w:val="ro-RO"/>
        </w:rPr>
        <w:t>, după caz:</w:t>
      </w:r>
    </w:p>
    <w:p w14:paraId="3B1DED7F" w14:textId="369064AD" w:rsidR="00F1123E" w:rsidRDefault="00DA6BF7" w:rsidP="00DA6BF7">
      <w:pPr>
        <w:pStyle w:val="ListParagraph"/>
        <w:numPr>
          <w:ilvl w:val="0"/>
          <w:numId w:val="5"/>
        </w:numPr>
        <w:jc w:val="both"/>
        <w:rPr>
          <w:rFonts w:ascii="Tahoma" w:hAnsi="Tahoma" w:cs="Tahoma"/>
          <w:lang w:val="ro-RO"/>
        </w:rPr>
      </w:pPr>
      <w:r w:rsidRPr="00F1123E">
        <w:rPr>
          <w:rFonts w:ascii="Tahoma" w:hAnsi="Tahoma" w:cs="Tahoma"/>
          <w:lang w:val="ro-RO"/>
        </w:rPr>
        <w:lastRenderedPageBreak/>
        <w:t>cantitatea totală de energie electrică facturată de furnizor tuturor consumatorilor deserviţi, inclusiv cantitatea de energie electrică consumată la locurile de consum proprii</w:t>
      </w:r>
      <w:r w:rsidR="00387958">
        <w:rPr>
          <w:rFonts w:ascii="Tahoma" w:hAnsi="Tahoma" w:cs="Tahoma"/>
          <w:lang w:val="ro-RO"/>
        </w:rPr>
        <w:t>,</w:t>
      </w:r>
      <w:r w:rsidRPr="00F1123E">
        <w:rPr>
          <w:rFonts w:ascii="Tahoma" w:hAnsi="Tahoma" w:cs="Tahoma"/>
          <w:lang w:val="ro-RO"/>
        </w:rPr>
        <w:t xml:space="preserve"> în luna calendaristică anterioară;</w:t>
      </w:r>
    </w:p>
    <w:p w14:paraId="412A4881" w14:textId="585B216B" w:rsidR="00DA6BF7" w:rsidRDefault="00DA6BF7" w:rsidP="00DA6BF7">
      <w:pPr>
        <w:pStyle w:val="ListParagraph"/>
        <w:numPr>
          <w:ilvl w:val="0"/>
          <w:numId w:val="5"/>
        </w:numPr>
        <w:jc w:val="both"/>
        <w:rPr>
          <w:rFonts w:ascii="Tahoma" w:hAnsi="Tahoma" w:cs="Tahoma"/>
          <w:lang w:val="ro-RO"/>
        </w:rPr>
      </w:pPr>
      <w:r w:rsidRPr="00F1123E">
        <w:rPr>
          <w:rFonts w:ascii="Tahoma" w:hAnsi="Tahoma" w:cs="Tahoma"/>
          <w:lang w:val="ro-RO"/>
        </w:rPr>
        <w:t>cantitatea totală de energie electrică consumată la locurile proprii de consum ale producătorului/facturată consumatorilor racordaţi la barele centralelor şi pentru care aceştia au încheiate contracte pentru prestarea serviciului de distribuţie a energiei electrice cu operatorul de distribuţie/serviciului de transport al energiei electrice şi a serviciului de sistem cu operatorul de transport;</w:t>
      </w:r>
    </w:p>
    <w:p w14:paraId="5CFC6EDB" w14:textId="31025785" w:rsidR="00DE1E9B" w:rsidRPr="00F1123E" w:rsidRDefault="00DE1E9B" w:rsidP="00DA6BF7">
      <w:pPr>
        <w:pStyle w:val="ListParagraph"/>
        <w:numPr>
          <w:ilvl w:val="0"/>
          <w:numId w:val="5"/>
        </w:numPr>
        <w:jc w:val="both"/>
        <w:rPr>
          <w:rFonts w:ascii="Tahoma" w:hAnsi="Tahoma" w:cs="Tahoma"/>
          <w:lang w:val="ro-RO"/>
        </w:rPr>
      </w:pPr>
      <w:r w:rsidRPr="00DE1E9B">
        <w:rPr>
          <w:rFonts w:ascii="Tahoma" w:hAnsi="Tahoma" w:cs="Tahoma"/>
          <w:lang w:val="ro-RO"/>
        </w:rPr>
        <w:t>cantitatea totală de energie electrică facturată de operatorul instalaţiei de stocare tuturor consumatorilor racordaţi la barele bateriei de stocare, inclusiv cantitatea de energie electrică consumată la locurile de consum proprii, în luna calendaristică anterioară.</w:t>
      </w:r>
    </w:p>
    <w:p w14:paraId="1B0286F8" w14:textId="77777777" w:rsidR="00F1123E" w:rsidRDefault="00DA6BF7" w:rsidP="00DA6BF7">
      <w:pPr>
        <w:pStyle w:val="ListParagraph"/>
        <w:numPr>
          <w:ilvl w:val="0"/>
          <w:numId w:val="4"/>
        </w:numPr>
        <w:jc w:val="both"/>
        <w:rPr>
          <w:rFonts w:ascii="Tahoma" w:hAnsi="Tahoma" w:cs="Tahoma"/>
          <w:lang w:val="ro-RO"/>
        </w:rPr>
      </w:pPr>
      <w:r w:rsidRPr="00F1123E">
        <w:rPr>
          <w:rFonts w:ascii="Tahoma" w:hAnsi="Tahoma" w:cs="Tahoma"/>
          <w:lang w:val="ro-RO"/>
        </w:rPr>
        <w:t>la solicitarea Contrapărţii CfD, să transmită informaţii suplimentare cu privire la cantităţile totale de energie electrică facturate consumatorilor/consumate/livrate, inclusiv la locurile de consum proprii în luna calendaristică anterioară;</w:t>
      </w:r>
    </w:p>
    <w:p w14:paraId="0F5D3997" w14:textId="77777777" w:rsidR="00F1123E" w:rsidRDefault="00DA6BF7" w:rsidP="00DA6BF7">
      <w:pPr>
        <w:pStyle w:val="ListParagraph"/>
        <w:numPr>
          <w:ilvl w:val="0"/>
          <w:numId w:val="4"/>
        </w:numPr>
        <w:jc w:val="both"/>
        <w:rPr>
          <w:rFonts w:ascii="Tahoma" w:hAnsi="Tahoma" w:cs="Tahoma"/>
          <w:lang w:val="ro-RO"/>
        </w:rPr>
      </w:pPr>
      <w:r w:rsidRPr="00F1123E">
        <w:rPr>
          <w:rFonts w:ascii="Tahoma" w:hAnsi="Tahoma" w:cs="Tahoma"/>
          <w:lang w:val="ro-RO"/>
        </w:rPr>
        <w:t>să achite facturile transmise de Contrapartea CfD, în termen de maximum 7 zile de la primirea acestora, dar nu mai târziu de ultima zi a lunii următoare celei de consum;</w:t>
      </w:r>
    </w:p>
    <w:p w14:paraId="5C139112" w14:textId="77777777" w:rsidR="00F1123E" w:rsidRDefault="00DA6BF7" w:rsidP="00DA6BF7">
      <w:pPr>
        <w:pStyle w:val="ListParagraph"/>
        <w:numPr>
          <w:ilvl w:val="0"/>
          <w:numId w:val="4"/>
        </w:numPr>
        <w:jc w:val="both"/>
        <w:rPr>
          <w:rFonts w:ascii="Tahoma" w:hAnsi="Tahoma" w:cs="Tahoma"/>
          <w:lang w:val="ro-RO"/>
        </w:rPr>
      </w:pPr>
      <w:r w:rsidRPr="00F1123E">
        <w:rPr>
          <w:rFonts w:ascii="Tahoma" w:hAnsi="Tahoma" w:cs="Tahoma"/>
          <w:lang w:val="ro-RO"/>
        </w:rPr>
        <w:t>să constituie/reconstituie garanţia financiară, stabilită prin decizie a ANRE, în situaţiile prevăzute în procedura de constituire/actualizare şi executare a garanţiilor financiare pentru plătitorii de contribuţie CfD, emisă de Contrapartea CfD şi avizată de ANRE;</w:t>
      </w:r>
    </w:p>
    <w:p w14:paraId="7E6E3181" w14:textId="77777777" w:rsidR="00F1123E" w:rsidRDefault="00DA6BF7" w:rsidP="00DA6BF7">
      <w:pPr>
        <w:pStyle w:val="ListParagraph"/>
        <w:numPr>
          <w:ilvl w:val="0"/>
          <w:numId w:val="4"/>
        </w:numPr>
        <w:jc w:val="both"/>
        <w:rPr>
          <w:rFonts w:ascii="Tahoma" w:hAnsi="Tahoma" w:cs="Tahoma"/>
          <w:lang w:val="ro-RO"/>
        </w:rPr>
      </w:pPr>
      <w:r w:rsidRPr="00F1123E">
        <w:rPr>
          <w:rFonts w:ascii="Tahoma" w:hAnsi="Tahoma" w:cs="Tahoma"/>
          <w:lang w:val="ro-RO"/>
        </w:rPr>
        <w:t>să actualizeze garanţia financiară, ulterior executării/modificării valorii acesteia, corespunzător notificării transmise de către Contrapartea CfD, în baza şi în situaţiile prevăzute în procedura de la lit. d);</w:t>
      </w:r>
    </w:p>
    <w:p w14:paraId="37AB524D" w14:textId="32AEFEB5" w:rsidR="00DA6BF7" w:rsidRPr="00F1123E" w:rsidRDefault="00DA6BF7" w:rsidP="00DA6BF7">
      <w:pPr>
        <w:pStyle w:val="ListParagraph"/>
        <w:numPr>
          <w:ilvl w:val="0"/>
          <w:numId w:val="4"/>
        </w:numPr>
        <w:jc w:val="both"/>
        <w:rPr>
          <w:rFonts w:ascii="Tahoma" w:hAnsi="Tahoma" w:cs="Tahoma"/>
          <w:lang w:val="ro-RO"/>
        </w:rPr>
      </w:pPr>
      <w:r w:rsidRPr="00F1123E">
        <w:rPr>
          <w:rFonts w:ascii="Tahoma" w:hAnsi="Tahoma" w:cs="Tahoma"/>
          <w:lang w:val="ro-RO"/>
        </w:rPr>
        <w:t>să plătească dobânzi penalizatoare, conform prevederilor art. 31, pentru neachitarea în termen a facturilor emise de Contrapartea CfD.</w:t>
      </w:r>
    </w:p>
    <w:p w14:paraId="428135AE"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8.</w:t>
      </w:r>
      <w:r w:rsidRPr="00DA6BF7">
        <w:rPr>
          <w:rFonts w:ascii="Tahoma" w:hAnsi="Tahoma" w:cs="Tahoma"/>
          <w:lang w:val="ro-RO"/>
        </w:rPr>
        <w:t> </w:t>
      </w:r>
      <w:r w:rsidRPr="00DA6BF7">
        <w:rPr>
          <w:rFonts w:ascii="Tahoma" w:hAnsi="Tahoma" w:cs="Tahoma"/>
          <w:b/>
          <w:bCs/>
          <w:lang w:val="ro-RO"/>
        </w:rPr>
        <w:t>Termene şi condiţii de plată</w:t>
      </w:r>
    </w:p>
    <w:p w14:paraId="71F528A7" w14:textId="0C5F1D26" w:rsidR="00DA6BF7" w:rsidRPr="00DA6BF7" w:rsidRDefault="00DA6BF7" w:rsidP="00DA6BF7">
      <w:pPr>
        <w:jc w:val="both"/>
        <w:rPr>
          <w:rFonts w:ascii="Tahoma" w:hAnsi="Tahoma" w:cs="Tahoma"/>
          <w:lang w:val="ro-RO"/>
        </w:rPr>
      </w:pPr>
      <w:r w:rsidRPr="00DA6BF7">
        <w:rPr>
          <w:rFonts w:ascii="Tahoma" w:hAnsi="Tahoma" w:cs="Tahoma"/>
          <w:lang w:val="ro-RO"/>
        </w:rPr>
        <w:t>Art. 9 - Plătitorul de contribuţie CfD plăteşte facturile transmise de Contrapartea CfD, conform prevederilor art. 8 lit. c).</w:t>
      </w:r>
    </w:p>
    <w:p w14:paraId="652583B4" w14:textId="37EDE105" w:rsidR="00DA6BF7" w:rsidRPr="00DA6BF7" w:rsidRDefault="00DA6BF7" w:rsidP="00DA6BF7">
      <w:pPr>
        <w:jc w:val="both"/>
        <w:rPr>
          <w:rFonts w:ascii="Tahoma" w:hAnsi="Tahoma" w:cs="Tahoma"/>
          <w:lang w:val="ro-RO"/>
        </w:rPr>
      </w:pPr>
      <w:r w:rsidRPr="00DA6BF7">
        <w:rPr>
          <w:rFonts w:ascii="Tahoma" w:hAnsi="Tahoma" w:cs="Tahoma"/>
          <w:lang w:val="ro-RO"/>
        </w:rPr>
        <w:t>Art. 10 - În cazul neîndeplinirii obligaţiilor de plată prevăzute la art. 8 lit. c), Contrapartea CfD aplică prevederile art. 8 lit. d) - f).</w:t>
      </w:r>
    </w:p>
    <w:p w14:paraId="6B3A861A" w14:textId="3BDE48B8" w:rsidR="00DA6BF7" w:rsidRPr="00DA6BF7" w:rsidRDefault="00DA6BF7" w:rsidP="00DA6BF7">
      <w:pPr>
        <w:jc w:val="both"/>
        <w:rPr>
          <w:rFonts w:ascii="Tahoma" w:hAnsi="Tahoma" w:cs="Tahoma"/>
          <w:lang w:val="ro-RO"/>
        </w:rPr>
      </w:pPr>
      <w:r w:rsidRPr="00DA6BF7">
        <w:rPr>
          <w:rFonts w:ascii="Tahoma" w:hAnsi="Tahoma" w:cs="Tahoma"/>
          <w:lang w:val="ro-RO"/>
        </w:rPr>
        <w:t>Art. 11 - Plata contribuţiei CfD de către plătitorul de contribuţie CfD se efectuează în contul bancar specificat de către Contrapartea CfD.</w:t>
      </w:r>
    </w:p>
    <w:p w14:paraId="3F377AFF" w14:textId="05B8F1F1" w:rsidR="00DA6BF7" w:rsidRPr="00DA6BF7" w:rsidRDefault="00DA6BF7" w:rsidP="00DA6BF7">
      <w:pPr>
        <w:jc w:val="both"/>
        <w:rPr>
          <w:rFonts w:ascii="Tahoma" w:hAnsi="Tahoma" w:cs="Tahoma"/>
          <w:lang w:val="ro-RO"/>
        </w:rPr>
      </w:pPr>
      <w:r w:rsidRPr="00DA6BF7">
        <w:rPr>
          <w:rFonts w:ascii="Tahoma" w:hAnsi="Tahoma" w:cs="Tahoma"/>
          <w:lang w:val="ro-RO"/>
        </w:rPr>
        <w:t>Art. 12 - Părţile confirmă că au agreat reciproc instituţiile bancare prin care să se desfăşoare derularea operaţiunilor bancare. Acestea sunt cele prevăzute la pct. 1.</w:t>
      </w:r>
    </w:p>
    <w:p w14:paraId="4E7663AD" w14:textId="232661ED" w:rsidR="00DA6BF7" w:rsidRPr="00DA6BF7" w:rsidRDefault="00DA6BF7" w:rsidP="00DA6BF7">
      <w:pPr>
        <w:jc w:val="both"/>
        <w:rPr>
          <w:rFonts w:ascii="Tahoma" w:hAnsi="Tahoma" w:cs="Tahoma"/>
          <w:lang w:val="ro-RO"/>
        </w:rPr>
      </w:pPr>
      <w:r w:rsidRPr="00DA6BF7">
        <w:rPr>
          <w:rFonts w:ascii="Tahoma" w:hAnsi="Tahoma" w:cs="Tahoma"/>
          <w:lang w:val="ro-RO"/>
        </w:rPr>
        <w:t>Art. 13 - Plata facturilor este efectuată prin orice mijloc legal de plată prevăzut de legislaţia în vigoare. Corespunzător modului de plată utilizat, factura se consideră achitată la data înregistrării plăţii în extrasul bancar al Contrapărţii CfD sau la data considerată de reglementările în vigoare pentru celelalte mijloace legale de plată.</w:t>
      </w:r>
    </w:p>
    <w:p w14:paraId="2EDAB1ED"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9.</w:t>
      </w:r>
      <w:r w:rsidRPr="00DA6BF7">
        <w:rPr>
          <w:rFonts w:ascii="Tahoma" w:hAnsi="Tahoma" w:cs="Tahoma"/>
          <w:lang w:val="ro-RO"/>
        </w:rPr>
        <w:t> </w:t>
      </w:r>
      <w:r w:rsidRPr="00DA6BF7">
        <w:rPr>
          <w:rFonts w:ascii="Tahoma" w:hAnsi="Tahoma" w:cs="Tahoma"/>
          <w:b/>
          <w:bCs/>
          <w:lang w:val="ro-RO"/>
        </w:rPr>
        <w:t>Obligaţii şi garanţii</w:t>
      </w:r>
    </w:p>
    <w:p w14:paraId="16E88EEB" w14:textId="12877D7E" w:rsidR="00DA6BF7" w:rsidRPr="00DA6BF7" w:rsidRDefault="00DA6BF7" w:rsidP="00DA6BF7">
      <w:pPr>
        <w:jc w:val="both"/>
        <w:rPr>
          <w:rFonts w:ascii="Tahoma" w:hAnsi="Tahoma" w:cs="Tahoma"/>
          <w:lang w:val="ro-RO"/>
        </w:rPr>
      </w:pPr>
      <w:r w:rsidRPr="00DA6BF7">
        <w:rPr>
          <w:rFonts w:ascii="Tahoma" w:hAnsi="Tahoma" w:cs="Tahoma"/>
          <w:lang w:val="ro-RO"/>
        </w:rPr>
        <w:t>Art. 14 - Părţile se obligă una faţă de cealaltă să obţină şi să păstreze pe toată durata contractului toate aprobările necesare fiecăreia pentru exercitarea obligaţiilor cuprinse în prezentul contract, cu respectarea dispoziţiilor legale în vigoare.</w:t>
      </w:r>
    </w:p>
    <w:p w14:paraId="72BF7B39" w14:textId="72E60DAE" w:rsidR="00DA6BF7" w:rsidRPr="00DA6BF7" w:rsidRDefault="00DA6BF7" w:rsidP="00DA6BF7">
      <w:pPr>
        <w:jc w:val="both"/>
        <w:rPr>
          <w:rFonts w:ascii="Tahoma" w:hAnsi="Tahoma" w:cs="Tahoma"/>
          <w:lang w:val="ro-RO"/>
        </w:rPr>
      </w:pPr>
      <w:r w:rsidRPr="00DA6BF7">
        <w:rPr>
          <w:rFonts w:ascii="Tahoma" w:hAnsi="Tahoma" w:cs="Tahoma"/>
          <w:lang w:val="ro-RO"/>
        </w:rPr>
        <w:lastRenderedPageBreak/>
        <w:t>Art. 15 - Părţile garantează una celeilalte că prezentul contract reprezintă o obligaţie validă, legală, opozabilă în justiţie în termenii acestui contract.</w:t>
      </w:r>
    </w:p>
    <w:p w14:paraId="36E74034"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10.</w:t>
      </w:r>
      <w:r w:rsidRPr="00DA6BF7">
        <w:rPr>
          <w:rFonts w:ascii="Tahoma" w:hAnsi="Tahoma" w:cs="Tahoma"/>
          <w:lang w:val="ro-RO"/>
        </w:rPr>
        <w:t> </w:t>
      </w:r>
      <w:r w:rsidRPr="00DA6BF7">
        <w:rPr>
          <w:rFonts w:ascii="Tahoma" w:hAnsi="Tahoma" w:cs="Tahoma"/>
          <w:b/>
          <w:bCs/>
          <w:lang w:val="ro-RO"/>
        </w:rPr>
        <w:t>Modificarea circumstanţelor</w:t>
      </w:r>
    </w:p>
    <w:p w14:paraId="6096E687" w14:textId="7EA7D447" w:rsidR="00DA6BF7" w:rsidRPr="00DA6BF7" w:rsidRDefault="00DA6BF7" w:rsidP="00DA6BF7">
      <w:pPr>
        <w:jc w:val="both"/>
        <w:rPr>
          <w:rFonts w:ascii="Tahoma" w:hAnsi="Tahoma" w:cs="Tahoma"/>
          <w:lang w:val="ro-RO"/>
        </w:rPr>
      </w:pPr>
      <w:r w:rsidRPr="00DA6BF7">
        <w:rPr>
          <w:rFonts w:ascii="Tahoma" w:hAnsi="Tahoma" w:cs="Tahoma"/>
          <w:lang w:val="ro-RO"/>
        </w:rPr>
        <w:t>Art. 16 - </w:t>
      </w:r>
      <w:r w:rsidRPr="00DA6BF7">
        <w:rPr>
          <w:rFonts w:ascii="Tahoma" w:hAnsi="Tahoma" w:cs="Tahoma"/>
          <w:b/>
          <w:bCs/>
          <w:i/>
          <w:iCs/>
          <w:lang w:val="ro-RO"/>
        </w:rPr>
        <w:t>Modificarea circumstanţelor </w:t>
      </w:r>
      <w:r w:rsidRPr="00DA6BF7">
        <w:rPr>
          <w:rFonts w:ascii="Tahoma" w:hAnsi="Tahoma" w:cs="Tahoma"/>
          <w:lang w:val="ro-RO"/>
        </w:rPr>
        <w:t>reprezintă orice eveniment legislativ de natură să conducă la modificarea clauzelor prezentului contract. Aceasta include introducerea unui nou impozit sau a unei noi taxe ori o schimbare a cuantumului oricăreia dintre taxele existente.</w:t>
      </w:r>
    </w:p>
    <w:p w14:paraId="1816A881" w14:textId="175672C1" w:rsidR="00DA6BF7" w:rsidRPr="00DA6BF7" w:rsidRDefault="00DA6BF7" w:rsidP="00DA6BF7">
      <w:pPr>
        <w:jc w:val="both"/>
        <w:rPr>
          <w:rFonts w:ascii="Tahoma" w:hAnsi="Tahoma" w:cs="Tahoma"/>
          <w:lang w:val="ro-RO"/>
        </w:rPr>
      </w:pPr>
      <w:r w:rsidRPr="00DA6BF7">
        <w:rPr>
          <w:rFonts w:ascii="Tahoma" w:hAnsi="Tahoma" w:cs="Tahoma"/>
          <w:lang w:val="ro-RO"/>
        </w:rPr>
        <w:t>Art. 17 - În situaţia în care, după data intrării în vigoare a prezentului contract, intervin elemente care privesc părţile şi care atrag modificări ale circumstanţelor iniţiale, altele decât cele prevăzute la art. 5, părţile vor modifica în mod corespunzător, prin act adiţional, prevederile prezentului contract.</w:t>
      </w:r>
    </w:p>
    <w:p w14:paraId="384B2013"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11.</w:t>
      </w:r>
      <w:r w:rsidRPr="00DA6BF7">
        <w:rPr>
          <w:rFonts w:ascii="Tahoma" w:hAnsi="Tahoma" w:cs="Tahoma"/>
          <w:lang w:val="ro-RO"/>
        </w:rPr>
        <w:t> </w:t>
      </w:r>
      <w:r w:rsidRPr="00DA6BF7">
        <w:rPr>
          <w:rFonts w:ascii="Tahoma" w:hAnsi="Tahoma" w:cs="Tahoma"/>
          <w:b/>
          <w:bCs/>
          <w:lang w:val="ro-RO"/>
        </w:rPr>
        <w:t>Legea aplicabilă - litigii</w:t>
      </w:r>
    </w:p>
    <w:p w14:paraId="351A501F" w14:textId="6A7D2516" w:rsidR="00DA6BF7" w:rsidRPr="00DA6BF7" w:rsidRDefault="00DA6BF7" w:rsidP="00DA6BF7">
      <w:pPr>
        <w:jc w:val="both"/>
        <w:rPr>
          <w:rFonts w:ascii="Tahoma" w:hAnsi="Tahoma" w:cs="Tahoma"/>
          <w:lang w:val="ro-RO"/>
        </w:rPr>
      </w:pPr>
      <w:r w:rsidRPr="00DA6BF7">
        <w:rPr>
          <w:rFonts w:ascii="Tahoma" w:hAnsi="Tahoma" w:cs="Tahoma"/>
          <w:lang w:val="ro-RO"/>
        </w:rPr>
        <w:t>Art. 18 - Prezentul contract este supus şi interpretat potrivit legislaţiei române.</w:t>
      </w:r>
    </w:p>
    <w:p w14:paraId="4D807939" w14:textId="5E04A810" w:rsidR="00DA6BF7" w:rsidRPr="00DA6BF7" w:rsidRDefault="00DA6BF7" w:rsidP="00DA6BF7">
      <w:pPr>
        <w:jc w:val="both"/>
        <w:rPr>
          <w:rFonts w:ascii="Tahoma" w:hAnsi="Tahoma" w:cs="Tahoma"/>
          <w:lang w:val="ro-RO"/>
        </w:rPr>
      </w:pPr>
      <w:r w:rsidRPr="00DA6BF7">
        <w:rPr>
          <w:rFonts w:ascii="Tahoma" w:hAnsi="Tahoma" w:cs="Tahoma"/>
          <w:lang w:val="ro-RO"/>
        </w:rPr>
        <w:t>Art. 19 - Litigiile care decurg din executarea prezentului contract, ce nu pot fi rezolvate pe cale amiabilă, vor fi supuse spre soluţionare instanţei judecătoreşti competente.</w:t>
      </w:r>
    </w:p>
    <w:p w14:paraId="54B74FE1"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12.</w:t>
      </w:r>
      <w:r w:rsidRPr="00DA6BF7">
        <w:rPr>
          <w:rFonts w:ascii="Tahoma" w:hAnsi="Tahoma" w:cs="Tahoma"/>
          <w:lang w:val="ro-RO"/>
        </w:rPr>
        <w:t> </w:t>
      </w:r>
      <w:r w:rsidRPr="00DA6BF7">
        <w:rPr>
          <w:rFonts w:ascii="Tahoma" w:hAnsi="Tahoma" w:cs="Tahoma"/>
          <w:b/>
          <w:bCs/>
          <w:lang w:val="ro-RO"/>
        </w:rPr>
        <w:t>Comunicări şi notificări</w:t>
      </w:r>
    </w:p>
    <w:p w14:paraId="17805238" w14:textId="73B05D4E" w:rsidR="00DA6BF7" w:rsidRPr="00DA6BF7" w:rsidRDefault="00DA6BF7" w:rsidP="00DA6BF7">
      <w:pPr>
        <w:jc w:val="both"/>
        <w:rPr>
          <w:rFonts w:ascii="Tahoma" w:hAnsi="Tahoma" w:cs="Tahoma"/>
          <w:lang w:val="ro-RO"/>
        </w:rPr>
      </w:pPr>
      <w:r w:rsidRPr="00DA6BF7">
        <w:rPr>
          <w:rFonts w:ascii="Tahoma" w:hAnsi="Tahoma" w:cs="Tahoma"/>
          <w:lang w:val="ro-RO"/>
        </w:rPr>
        <w:t>Art. 20 - Persoanele de contact autorizate pentru derularea acestui contract sunt menţionate în anexă.</w:t>
      </w:r>
    </w:p>
    <w:p w14:paraId="30DEDBE7" w14:textId="4FF85DF7" w:rsidR="00DA6BF7" w:rsidRPr="00DA6BF7" w:rsidRDefault="00DA6BF7" w:rsidP="00DA6BF7">
      <w:pPr>
        <w:jc w:val="both"/>
        <w:rPr>
          <w:rFonts w:ascii="Tahoma" w:hAnsi="Tahoma" w:cs="Tahoma"/>
          <w:lang w:val="ro-RO"/>
        </w:rPr>
      </w:pPr>
      <w:r w:rsidRPr="00DA6BF7">
        <w:rPr>
          <w:rFonts w:ascii="Tahoma" w:hAnsi="Tahoma" w:cs="Tahoma"/>
          <w:lang w:val="ro-RO"/>
        </w:rPr>
        <w:t>Art. 21 - Părţile trebuie să se asigure că persoanele de contact nominalizate în anexă pot fi contactate telefonic sau în alt mod, aşa cum este specificat în anexă.</w:t>
      </w:r>
    </w:p>
    <w:p w14:paraId="70A6F12D" w14:textId="0639A47A" w:rsidR="00DA6BF7" w:rsidRPr="00DA6BF7" w:rsidRDefault="00DA6BF7" w:rsidP="00DA6BF7">
      <w:pPr>
        <w:jc w:val="both"/>
        <w:rPr>
          <w:rFonts w:ascii="Tahoma" w:hAnsi="Tahoma" w:cs="Tahoma"/>
          <w:lang w:val="ro-RO"/>
        </w:rPr>
      </w:pPr>
      <w:r w:rsidRPr="00DA6BF7">
        <w:rPr>
          <w:rFonts w:ascii="Tahoma" w:hAnsi="Tahoma" w:cs="Tahoma"/>
          <w:lang w:val="ro-RO"/>
        </w:rPr>
        <w:t>Art. 22 - (1) Fiecare parte trebuie să notifice celeilalte părţi, în scris, orice schimbare care a apărut cu privire la informaţiile de contact specificate în anexă, cu cel puţin 7 zile înainte ca schimbarea să intre în vigoare.</w:t>
      </w:r>
    </w:p>
    <w:p w14:paraId="4F7F3765" w14:textId="77777777" w:rsidR="00DA6BF7" w:rsidRPr="00DA6BF7" w:rsidRDefault="00DA6BF7" w:rsidP="00DA6BF7">
      <w:pPr>
        <w:jc w:val="both"/>
        <w:rPr>
          <w:rFonts w:ascii="Tahoma" w:hAnsi="Tahoma" w:cs="Tahoma"/>
          <w:lang w:val="ro-RO"/>
        </w:rPr>
      </w:pPr>
      <w:r w:rsidRPr="00DA6BF7">
        <w:rPr>
          <w:rFonts w:ascii="Tahoma" w:hAnsi="Tahoma" w:cs="Tahoma"/>
          <w:lang w:val="ro-RO"/>
        </w:rPr>
        <w:t>    (2) Toate notificările prevăzute la alin. (1) se transmit în scris, prin remitere directă sau prin scrisoare recomandată cu confirmare de primire, la adresele prevăzute în contract, în situaţia în care părţile nu convin asupra altor adrese sau asupra altor modalităţi pentru transmiterea notificărilor sau în situaţia în care prin contract nu se prevede o altă modalitate de transmitere.</w:t>
      </w:r>
    </w:p>
    <w:p w14:paraId="5E7CF4D5" w14:textId="77777777" w:rsidR="00DA6BF7" w:rsidRPr="00DA6BF7" w:rsidRDefault="00DA6BF7" w:rsidP="00DA6BF7">
      <w:pPr>
        <w:jc w:val="both"/>
        <w:rPr>
          <w:rFonts w:ascii="Tahoma" w:hAnsi="Tahoma" w:cs="Tahoma"/>
          <w:lang w:val="ro-RO"/>
        </w:rPr>
      </w:pPr>
      <w:r w:rsidRPr="00DA6BF7">
        <w:rPr>
          <w:rFonts w:ascii="Tahoma" w:hAnsi="Tahoma" w:cs="Tahoma"/>
          <w:lang w:val="ro-RO"/>
        </w:rPr>
        <w:t>    (3) În cazul în care notificarea prevăzută la alin. (1) se realizează prin scrisoare recomandată cu confirmare de primire, se consideră primită de destinatar la data semnării de către acesta a confirmării de primire; în caz contrar, procedura de notificare este considerată îndeplinită la data returnării scrisorii către expeditor.</w:t>
      </w:r>
    </w:p>
    <w:p w14:paraId="7AC972BB"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13.</w:t>
      </w:r>
      <w:r w:rsidRPr="00DA6BF7">
        <w:rPr>
          <w:rFonts w:ascii="Tahoma" w:hAnsi="Tahoma" w:cs="Tahoma"/>
          <w:lang w:val="ro-RO"/>
        </w:rPr>
        <w:t> </w:t>
      </w:r>
      <w:r w:rsidRPr="00DA6BF7">
        <w:rPr>
          <w:rFonts w:ascii="Tahoma" w:hAnsi="Tahoma" w:cs="Tahoma"/>
          <w:b/>
          <w:bCs/>
          <w:lang w:val="ro-RO"/>
        </w:rPr>
        <w:t>Durata contractului</w:t>
      </w:r>
    </w:p>
    <w:p w14:paraId="1D436A98" w14:textId="4D560AFE" w:rsidR="00DA6BF7" w:rsidRPr="00DA6BF7" w:rsidRDefault="00DA6BF7" w:rsidP="00DA6BF7">
      <w:pPr>
        <w:jc w:val="both"/>
        <w:rPr>
          <w:rFonts w:ascii="Tahoma" w:hAnsi="Tahoma" w:cs="Tahoma"/>
          <w:lang w:val="ro-RO"/>
        </w:rPr>
      </w:pPr>
      <w:r w:rsidRPr="00DA6BF7">
        <w:rPr>
          <w:rFonts w:ascii="Tahoma" w:hAnsi="Tahoma" w:cs="Tahoma"/>
          <w:lang w:val="ro-RO"/>
        </w:rPr>
        <w:t xml:space="preserve">Art. 23 - Prezentul contract intră în vigoare la data semnării lui de către părţi şi rămâne în vigoare </w:t>
      </w:r>
      <w:r w:rsidR="00F03BEE">
        <w:rPr>
          <w:rFonts w:ascii="Tahoma" w:hAnsi="Tahoma" w:cs="Tahoma"/>
          <w:lang w:val="ro-RO"/>
        </w:rPr>
        <w:t xml:space="preserve">șase </w:t>
      </w:r>
      <w:r w:rsidR="00497318" w:rsidRPr="00497318">
        <w:rPr>
          <w:rFonts w:ascii="Tahoma" w:hAnsi="Tahoma" w:cs="Tahoma"/>
          <w:lang w:val="ro-RO"/>
        </w:rPr>
        <w:t xml:space="preserve">luni </w:t>
      </w:r>
      <w:r w:rsidRPr="00DA6BF7">
        <w:rPr>
          <w:rFonts w:ascii="Tahoma" w:hAnsi="Tahoma" w:cs="Tahoma"/>
          <w:lang w:val="ro-RO"/>
        </w:rPr>
        <w:t>de la data încetării schemei CfD instituite prin Hotărârea Guvernului nr. 318/2024 privind aprobarea cadrului general pentru implementarea şi funcţionarea mecanismului de sprijin prin contracte pentru diferenţă pentru tehnologiile cu emisii reduse de carbon sau până la încetarea contractului din oricare altă cauză, în conformitate cu prevederile art. 24.</w:t>
      </w:r>
    </w:p>
    <w:p w14:paraId="3E5D0A08"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14.</w:t>
      </w:r>
      <w:r w:rsidRPr="00DA6BF7">
        <w:rPr>
          <w:rFonts w:ascii="Tahoma" w:hAnsi="Tahoma" w:cs="Tahoma"/>
          <w:lang w:val="ro-RO"/>
        </w:rPr>
        <w:t> </w:t>
      </w:r>
      <w:r w:rsidRPr="00DA6BF7">
        <w:rPr>
          <w:rFonts w:ascii="Tahoma" w:hAnsi="Tahoma" w:cs="Tahoma"/>
          <w:b/>
          <w:bCs/>
          <w:lang w:val="ro-RO"/>
        </w:rPr>
        <w:t>Încetarea contractului</w:t>
      </w:r>
    </w:p>
    <w:p w14:paraId="1256B352" w14:textId="5A4C8A91" w:rsidR="00DA6BF7" w:rsidRPr="00DA6BF7" w:rsidRDefault="00DA6BF7" w:rsidP="00DA6BF7">
      <w:pPr>
        <w:jc w:val="both"/>
        <w:rPr>
          <w:rFonts w:ascii="Tahoma" w:hAnsi="Tahoma" w:cs="Tahoma"/>
          <w:lang w:val="ro-RO"/>
        </w:rPr>
      </w:pPr>
      <w:r w:rsidRPr="00DA6BF7">
        <w:rPr>
          <w:rFonts w:ascii="Tahoma" w:hAnsi="Tahoma" w:cs="Tahoma"/>
          <w:lang w:val="ro-RO"/>
        </w:rPr>
        <w:lastRenderedPageBreak/>
        <w:t>Art. 24 - Contractul încetează în următoarele situaţii:</w:t>
      </w:r>
    </w:p>
    <w:p w14:paraId="5304C057" w14:textId="77777777" w:rsidR="00F1123E" w:rsidRDefault="00DA6BF7" w:rsidP="00DA6BF7">
      <w:pPr>
        <w:pStyle w:val="ListParagraph"/>
        <w:numPr>
          <w:ilvl w:val="0"/>
          <w:numId w:val="6"/>
        </w:numPr>
        <w:jc w:val="both"/>
        <w:rPr>
          <w:rFonts w:ascii="Tahoma" w:hAnsi="Tahoma" w:cs="Tahoma"/>
          <w:lang w:val="ro-RO"/>
        </w:rPr>
      </w:pPr>
      <w:r w:rsidRPr="00F1123E">
        <w:rPr>
          <w:rFonts w:ascii="Tahoma" w:hAnsi="Tahoma" w:cs="Tahoma"/>
          <w:lang w:val="ro-RO"/>
        </w:rPr>
        <w:t>de drept, fără alte notificări şi puneri în întârziere, în situaţia suspendării sau retragerii oricărei autorizaţii, licenţe sau aprobări necesare plătitorului de contribuţie CfD pentru a continua în mod legal activităţile sale;</w:t>
      </w:r>
    </w:p>
    <w:p w14:paraId="56AAA604" w14:textId="77777777" w:rsidR="00F1123E" w:rsidRDefault="00DA6BF7" w:rsidP="00DA6BF7">
      <w:pPr>
        <w:pStyle w:val="ListParagraph"/>
        <w:numPr>
          <w:ilvl w:val="0"/>
          <w:numId w:val="6"/>
        </w:numPr>
        <w:jc w:val="both"/>
        <w:rPr>
          <w:rFonts w:ascii="Tahoma" w:hAnsi="Tahoma" w:cs="Tahoma"/>
          <w:lang w:val="ro-RO"/>
        </w:rPr>
      </w:pPr>
      <w:r w:rsidRPr="00F1123E">
        <w:rPr>
          <w:rFonts w:ascii="Tahoma" w:hAnsi="Tahoma" w:cs="Tahoma"/>
          <w:lang w:val="ro-RO"/>
        </w:rPr>
        <w:t>părţile convin de comun acord încetarea contractului;</w:t>
      </w:r>
    </w:p>
    <w:p w14:paraId="2EFFF9B3" w14:textId="1F1DD615" w:rsidR="00DA6BF7" w:rsidRPr="00F1123E" w:rsidRDefault="00DA6BF7" w:rsidP="00DA6BF7">
      <w:pPr>
        <w:pStyle w:val="ListParagraph"/>
        <w:numPr>
          <w:ilvl w:val="0"/>
          <w:numId w:val="6"/>
        </w:numPr>
        <w:jc w:val="both"/>
        <w:rPr>
          <w:rFonts w:ascii="Tahoma" w:hAnsi="Tahoma" w:cs="Tahoma"/>
          <w:lang w:val="ro-RO"/>
        </w:rPr>
      </w:pPr>
      <w:r w:rsidRPr="00F1123E">
        <w:rPr>
          <w:rFonts w:ascii="Tahoma" w:hAnsi="Tahoma" w:cs="Tahoma"/>
          <w:lang w:val="ro-RO"/>
        </w:rPr>
        <w:t>ajungerea la termen.</w:t>
      </w:r>
    </w:p>
    <w:p w14:paraId="2D1B2324" w14:textId="77777777" w:rsidR="00DA6BF7" w:rsidRPr="00DA6BF7" w:rsidRDefault="00DA6BF7" w:rsidP="00DA6BF7">
      <w:pPr>
        <w:jc w:val="both"/>
        <w:rPr>
          <w:rFonts w:ascii="Tahoma" w:hAnsi="Tahoma" w:cs="Tahoma"/>
          <w:lang w:val="ro-RO"/>
        </w:rPr>
      </w:pPr>
      <w:r w:rsidRPr="00DA6BF7">
        <w:rPr>
          <w:rFonts w:ascii="Tahoma" w:hAnsi="Tahoma" w:cs="Tahoma"/>
          <w:lang w:val="ro-RO"/>
        </w:rPr>
        <w:t>    Art. 25 - Neîndeplinirea obligaţiilor din prezentul contract atrage răspunderea civilă a părţii în culpă, în condiţiile legii.</w:t>
      </w:r>
    </w:p>
    <w:p w14:paraId="051FF120"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15.</w:t>
      </w:r>
      <w:r w:rsidRPr="00DA6BF7">
        <w:rPr>
          <w:rFonts w:ascii="Tahoma" w:hAnsi="Tahoma" w:cs="Tahoma"/>
          <w:lang w:val="ro-RO"/>
        </w:rPr>
        <w:t> </w:t>
      </w:r>
      <w:r w:rsidRPr="00DA6BF7">
        <w:rPr>
          <w:rFonts w:ascii="Tahoma" w:hAnsi="Tahoma" w:cs="Tahoma"/>
          <w:b/>
          <w:bCs/>
          <w:lang w:val="ro-RO"/>
        </w:rPr>
        <w:t>Forţa majoră</w:t>
      </w:r>
    </w:p>
    <w:p w14:paraId="35721252" w14:textId="3D7F859D" w:rsidR="00DA6BF7" w:rsidRPr="00DA6BF7" w:rsidRDefault="00DA6BF7" w:rsidP="00DA6BF7">
      <w:pPr>
        <w:jc w:val="both"/>
        <w:rPr>
          <w:rFonts w:ascii="Tahoma" w:hAnsi="Tahoma" w:cs="Tahoma"/>
          <w:lang w:val="ro-RO"/>
        </w:rPr>
      </w:pPr>
      <w:r w:rsidRPr="00DA6BF7">
        <w:rPr>
          <w:rFonts w:ascii="Tahoma" w:hAnsi="Tahoma" w:cs="Tahoma"/>
          <w:lang w:val="ro-RO"/>
        </w:rPr>
        <w:t>Art. 26 - (1) Părţile sunt absolvite de orice răspundere în condiţiile art. 1.351 din Legea nr. 287/2009 privind Codul civil, republicată, cu modificările şi completările ulterioare.</w:t>
      </w:r>
    </w:p>
    <w:p w14:paraId="7435A861" w14:textId="77777777" w:rsidR="00DA6BF7" w:rsidRPr="00DA6BF7" w:rsidRDefault="00DA6BF7" w:rsidP="00DA6BF7">
      <w:pPr>
        <w:jc w:val="both"/>
        <w:rPr>
          <w:rFonts w:ascii="Tahoma" w:hAnsi="Tahoma" w:cs="Tahoma"/>
          <w:lang w:val="ro-RO"/>
        </w:rPr>
      </w:pPr>
      <w:r w:rsidRPr="00DA6BF7">
        <w:rPr>
          <w:rFonts w:ascii="Tahoma" w:hAnsi="Tahoma" w:cs="Tahoma"/>
          <w:lang w:val="ro-RO"/>
        </w:rPr>
        <w:t>    (2) Partea care invocă un caz de forţă majoră este obligată să îl notifice celeilalte părţi în termen de 5 zile calendaristice de la data producerii evenimentului, urmată de remiterea documentelor justificative în termen de 15 zile calendaristice de la aceeaşi dată.</w:t>
      </w:r>
    </w:p>
    <w:p w14:paraId="49899436" w14:textId="77777777" w:rsidR="00DA6BF7" w:rsidRPr="00DA6BF7" w:rsidRDefault="00DA6BF7" w:rsidP="00DA6BF7">
      <w:pPr>
        <w:jc w:val="both"/>
        <w:rPr>
          <w:rFonts w:ascii="Tahoma" w:hAnsi="Tahoma" w:cs="Tahoma"/>
          <w:lang w:val="ro-RO"/>
        </w:rPr>
      </w:pPr>
      <w:r w:rsidRPr="00DA6BF7">
        <w:rPr>
          <w:rFonts w:ascii="Tahoma" w:hAnsi="Tahoma" w:cs="Tahoma"/>
          <w:lang w:val="ro-RO"/>
        </w:rPr>
        <w:t>    (3) Cazurile de forţă majoră sunt certificate conform reglementărilor în vigoare.</w:t>
      </w:r>
    </w:p>
    <w:p w14:paraId="3E07C8F0" w14:textId="77777777" w:rsidR="00DA6BF7" w:rsidRPr="00DA6BF7" w:rsidRDefault="00DA6BF7" w:rsidP="00DA6BF7">
      <w:pPr>
        <w:jc w:val="both"/>
        <w:rPr>
          <w:rFonts w:ascii="Tahoma" w:hAnsi="Tahoma" w:cs="Tahoma"/>
          <w:lang w:val="ro-RO"/>
        </w:rPr>
      </w:pPr>
      <w:r w:rsidRPr="00DA6BF7">
        <w:rPr>
          <w:rFonts w:ascii="Tahoma" w:hAnsi="Tahoma" w:cs="Tahoma"/>
          <w:lang w:val="ro-RO"/>
        </w:rPr>
        <w:t>    (4) În cazul în care forţa majoră nu încetează în termen de 60 de zile calendaristice de la data producerii acesteia, părţile au dreptul să solicite desfiinţarea de plin drept a contractului, fără ca vreuna dintre ele să pretindă daune-interese.</w:t>
      </w:r>
    </w:p>
    <w:p w14:paraId="4BB4798D"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16.</w:t>
      </w:r>
      <w:r w:rsidRPr="00DA6BF7">
        <w:rPr>
          <w:rFonts w:ascii="Tahoma" w:hAnsi="Tahoma" w:cs="Tahoma"/>
          <w:lang w:val="ro-RO"/>
        </w:rPr>
        <w:t> </w:t>
      </w:r>
      <w:r w:rsidRPr="00DA6BF7">
        <w:rPr>
          <w:rFonts w:ascii="Tahoma" w:hAnsi="Tahoma" w:cs="Tahoma"/>
          <w:b/>
          <w:bCs/>
          <w:lang w:val="ro-RO"/>
        </w:rPr>
        <w:t>Confidenţialitate</w:t>
      </w:r>
    </w:p>
    <w:p w14:paraId="65A7F24F" w14:textId="79155B6E" w:rsidR="00DA6BF7" w:rsidRPr="00DA6BF7" w:rsidRDefault="00DA6BF7" w:rsidP="00DA6BF7">
      <w:pPr>
        <w:jc w:val="both"/>
        <w:rPr>
          <w:rFonts w:ascii="Tahoma" w:hAnsi="Tahoma" w:cs="Tahoma"/>
          <w:lang w:val="ro-RO"/>
        </w:rPr>
      </w:pPr>
      <w:r w:rsidRPr="00DA6BF7">
        <w:rPr>
          <w:rFonts w:ascii="Tahoma" w:hAnsi="Tahoma" w:cs="Tahoma"/>
          <w:lang w:val="ro-RO"/>
        </w:rPr>
        <w:t>Art. 27 - Părţile vor considera confidenţiale prevederile prezentului contract, la fel ca orice document şi/sau orice informaţie schimbată de părţi în contextul acestui contract. Fac excepţie de la aceste prevederi:</w:t>
      </w:r>
    </w:p>
    <w:p w14:paraId="223BC831" w14:textId="77777777" w:rsidR="00C84384" w:rsidRDefault="00DA6BF7" w:rsidP="00DA6BF7">
      <w:pPr>
        <w:pStyle w:val="ListParagraph"/>
        <w:numPr>
          <w:ilvl w:val="0"/>
          <w:numId w:val="7"/>
        </w:numPr>
        <w:jc w:val="both"/>
        <w:rPr>
          <w:rFonts w:ascii="Tahoma" w:hAnsi="Tahoma" w:cs="Tahoma"/>
          <w:lang w:val="ro-RO"/>
        </w:rPr>
      </w:pPr>
      <w:r w:rsidRPr="00C84384">
        <w:rPr>
          <w:rFonts w:ascii="Tahoma" w:hAnsi="Tahoma" w:cs="Tahoma"/>
          <w:lang w:val="ro-RO"/>
        </w:rPr>
        <w:t>informaţiile solicitate de autorităţile competente, în conformitate cu reglementările în vigoare;</w:t>
      </w:r>
    </w:p>
    <w:p w14:paraId="7B1C4227" w14:textId="4B58A196" w:rsidR="00DA6BF7" w:rsidRPr="00C84384" w:rsidRDefault="00DA6BF7" w:rsidP="00DA6BF7">
      <w:pPr>
        <w:pStyle w:val="ListParagraph"/>
        <w:numPr>
          <w:ilvl w:val="0"/>
          <w:numId w:val="7"/>
        </w:numPr>
        <w:jc w:val="both"/>
        <w:rPr>
          <w:rFonts w:ascii="Tahoma" w:hAnsi="Tahoma" w:cs="Tahoma"/>
          <w:lang w:val="ro-RO"/>
        </w:rPr>
      </w:pPr>
      <w:r w:rsidRPr="00C84384">
        <w:rPr>
          <w:rFonts w:ascii="Tahoma" w:hAnsi="Tahoma" w:cs="Tahoma"/>
          <w:lang w:val="ro-RO"/>
        </w:rPr>
        <w:t>informaţiile care au fost făcute publice până la încheierea contractului.</w:t>
      </w:r>
    </w:p>
    <w:p w14:paraId="0622D213"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17.</w:t>
      </w:r>
      <w:r w:rsidRPr="00DA6BF7">
        <w:rPr>
          <w:rFonts w:ascii="Tahoma" w:hAnsi="Tahoma" w:cs="Tahoma"/>
          <w:lang w:val="ro-RO"/>
        </w:rPr>
        <w:t> </w:t>
      </w:r>
      <w:r w:rsidRPr="00DA6BF7">
        <w:rPr>
          <w:rFonts w:ascii="Tahoma" w:hAnsi="Tahoma" w:cs="Tahoma"/>
          <w:b/>
          <w:bCs/>
          <w:lang w:val="ro-RO"/>
        </w:rPr>
        <w:t>Soluţionarea litigiilor, daune</w:t>
      </w:r>
    </w:p>
    <w:p w14:paraId="00E1D8C8" w14:textId="43617AAE" w:rsidR="00DA6BF7" w:rsidRPr="00DA6BF7" w:rsidRDefault="00DA6BF7" w:rsidP="00DA6BF7">
      <w:pPr>
        <w:jc w:val="both"/>
        <w:rPr>
          <w:rFonts w:ascii="Tahoma" w:hAnsi="Tahoma" w:cs="Tahoma"/>
          <w:lang w:val="ro-RO"/>
        </w:rPr>
      </w:pPr>
      <w:r w:rsidRPr="00DA6BF7">
        <w:rPr>
          <w:rFonts w:ascii="Tahoma" w:hAnsi="Tahoma" w:cs="Tahoma"/>
          <w:lang w:val="ro-RO"/>
        </w:rPr>
        <w:t>Art. 28 - Niciuna dintre părţi nu este responsabilă pentru pierderi sau daune provocate celeilalte părţi, cu excepţia cazurilor în care a acţionat cu intenţie ori cu neglijenţă dovedită.</w:t>
      </w:r>
    </w:p>
    <w:p w14:paraId="734614C5" w14:textId="0DAC3876" w:rsidR="00DA6BF7" w:rsidRPr="00DA6BF7" w:rsidRDefault="00DA6BF7" w:rsidP="00DA6BF7">
      <w:pPr>
        <w:jc w:val="both"/>
        <w:rPr>
          <w:rFonts w:ascii="Tahoma" w:hAnsi="Tahoma" w:cs="Tahoma"/>
          <w:lang w:val="ro-RO"/>
        </w:rPr>
      </w:pPr>
      <w:r w:rsidRPr="00DA6BF7">
        <w:rPr>
          <w:rFonts w:ascii="Tahoma" w:hAnsi="Tahoma" w:cs="Tahoma"/>
          <w:lang w:val="ro-RO"/>
        </w:rPr>
        <w:t>Art. 29 - Pentru neexecutarea, în totalitate sau în parte, a obligaţiilor prevăzute în prezentul contract, părţile răspund conform prevederilor legale în vigoare. Obligaţiile născute până la data încetării contractului rămân în vigoare şi sunt opozabile părţilor contractului până la stingerea acestora.</w:t>
      </w:r>
    </w:p>
    <w:p w14:paraId="6297B889" w14:textId="22FEB2C7" w:rsidR="00DA6BF7" w:rsidRPr="00DA6BF7" w:rsidRDefault="00DA6BF7" w:rsidP="00DA6BF7">
      <w:pPr>
        <w:jc w:val="both"/>
        <w:rPr>
          <w:rFonts w:ascii="Tahoma" w:hAnsi="Tahoma" w:cs="Tahoma"/>
          <w:lang w:val="ro-RO"/>
        </w:rPr>
      </w:pPr>
      <w:r w:rsidRPr="00DA6BF7">
        <w:rPr>
          <w:rFonts w:ascii="Tahoma" w:hAnsi="Tahoma" w:cs="Tahoma"/>
          <w:lang w:val="ro-RO"/>
        </w:rPr>
        <w:t>Art. 30 - (1) Părţile convin ca toate neînţelegerile privind validitatea contractului sau cele rezultate din interpretarea, execuţia sau încetarea acestuia să fie rezolvate pe cale amiabilă.</w:t>
      </w:r>
    </w:p>
    <w:p w14:paraId="718F4598" w14:textId="77777777" w:rsidR="00DA6BF7" w:rsidRPr="00DA6BF7" w:rsidRDefault="00DA6BF7" w:rsidP="00DA6BF7">
      <w:pPr>
        <w:jc w:val="both"/>
        <w:rPr>
          <w:rFonts w:ascii="Tahoma" w:hAnsi="Tahoma" w:cs="Tahoma"/>
          <w:lang w:val="ro-RO"/>
        </w:rPr>
      </w:pPr>
      <w:r w:rsidRPr="00DA6BF7">
        <w:rPr>
          <w:rFonts w:ascii="Tahoma" w:hAnsi="Tahoma" w:cs="Tahoma"/>
          <w:lang w:val="ro-RO"/>
        </w:rPr>
        <w:t>    (2) În cazul în care neînţelegerile privind validitatea contractului sau cele rezultate din interpretarea, execuţia sau încetarea acestuia nu sunt rezolvate pe cale amiabilă, litigiile sunt depuse spre soluţionare instanţelor judecătoreşti competente.</w:t>
      </w:r>
    </w:p>
    <w:p w14:paraId="206DD2A7" w14:textId="201D40B4" w:rsidR="00DA6BF7" w:rsidRPr="00DA6BF7" w:rsidRDefault="00DA6BF7" w:rsidP="00DA6BF7">
      <w:pPr>
        <w:jc w:val="both"/>
        <w:rPr>
          <w:rFonts w:ascii="Tahoma" w:hAnsi="Tahoma" w:cs="Tahoma"/>
          <w:lang w:val="ro-RO"/>
        </w:rPr>
      </w:pPr>
      <w:r w:rsidRPr="00DA6BF7">
        <w:rPr>
          <w:rFonts w:ascii="Tahoma" w:hAnsi="Tahoma" w:cs="Tahoma"/>
          <w:lang w:val="ro-RO"/>
        </w:rPr>
        <w:lastRenderedPageBreak/>
        <w:t>Art. 31 - În cazul neachitării până la data scadenţei a facturilor emise în condiţiile prezentului contract de către Contrapartea CfD, plătitorul de contribuţie CfD are obligaţia să plătească dobânzi penalizatoare pentru întârzierea la plată, conform legislaţiei aplicabile.</w:t>
      </w:r>
    </w:p>
    <w:p w14:paraId="30372304" w14:textId="1D480D03" w:rsidR="00DA6BF7" w:rsidRPr="00DA6BF7" w:rsidRDefault="00DA6BF7" w:rsidP="00DA6BF7">
      <w:pPr>
        <w:jc w:val="both"/>
        <w:rPr>
          <w:rFonts w:ascii="Tahoma" w:hAnsi="Tahoma" w:cs="Tahoma"/>
          <w:lang w:val="ro-RO"/>
        </w:rPr>
      </w:pPr>
      <w:r w:rsidRPr="00DA6BF7">
        <w:rPr>
          <w:rFonts w:ascii="Tahoma" w:hAnsi="Tahoma" w:cs="Tahoma"/>
          <w:lang w:val="ro-RO"/>
        </w:rPr>
        <w:t>Art. 32 - (1) Neîndeplinirea sau îndeplinirea cu întârziere a obligaţiilor de plată aferente schemei CfD se penalizează conform art. 31.</w:t>
      </w:r>
    </w:p>
    <w:p w14:paraId="4E471BD5" w14:textId="77777777" w:rsidR="00DA6BF7" w:rsidRPr="00DA6BF7" w:rsidRDefault="00DA6BF7" w:rsidP="00DA6BF7">
      <w:pPr>
        <w:jc w:val="both"/>
        <w:rPr>
          <w:rFonts w:ascii="Tahoma" w:hAnsi="Tahoma" w:cs="Tahoma"/>
          <w:lang w:val="ro-RO"/>
        </w:rPr>
      </w:pPr>
      <w:r w:rsidRPr="00DA6BF7">
        <w:rPr>
          <w:rFonts w:ascii="Tahoma" w:hAnsi="Tahoma" w:cs="Tahoma"/>
          <w:lang w:val="ro-RO"/>
        </w:rPr>
        <w:t>    (2) Aplicarea sancţiunii prevăzute la alin. (1) nu exonerează plătitorul de contribuţie CfD de la plata obligaţiilor aferente schemei CfD.</w:t>
      </w:r>
    </w:p>
    <w:p w14:paraId="190389E1"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18.</w:t>
      </w:r>
      <w:r w:rsidRPr="00DA6BF7">
        <w:rPr>
          <w:rFonts w:ascii="Tahoma" w:hAnsi="Tahoma" w:cs="Tahoma"/>
          <w:lang w:val="ro-RO"/>
        </w:rPr>
        <w:t> </w:t>
      </w:r>
      <w:r w:rsidRPr="00DA6BF7">
        <w:rPr>
          <w:rFonts w:ascii="Tahoma" w:hAnsi="Tahoma" w:cs="Tahoma"/>
          <w:b/>
          <w:bCs/>
          <w:lang w:val="ro-RO"/>
        </w:rPr>
        <w:t>Dispoziţii finale</w:t>
      </w:r>
    </w:p>
    <w:p w14:paraId="37CD4BDD" w14:textId="7027FAD6" w:rsidR="00DA6BF7" w:rsidRPr="00DA6BF7" w:rsidRDefault="00DA6BF7" w:rsidP="00DA6BF7">
      <w:pPr>
        <w:jc w:val="both"/>
        <w:rPr>
          <w:rFonts w:ascii="Tahoma" w:hAnsi="Tahoma" w:cs="Tahoma"/>
          <w:lang w:val="ro-RO"/>
        </w:rPr>
      </w:pPr>
      <w:r w:rsidRPr="00DA6BF7">
        <w:rPr>
          <w:rFonts w:ascii="Tahoma" w:hAnsi="Tahoma" w:cs="Tahoma"/>
          <w:lang w:val="ro-RO"/>
        </w:rPr>
        <w:t>Art. 33 - Contractul încheiat de părţi se poate prelungi, modifica sau completa prin acte adiţionale, inclusiv pentru includerea prevederilor legislative şi de reglementare ulterioare încheierii contractului, la propunerea oricărei părţi.</w:t>
      </w:r>
    </w:p>
    <w:p w14:paraId="59E42FEE" w14:textId="48CEE046" w:rsidR="00DA6BF7" w:rsidRPr="00DA6BF7" w:rsidRDefault="00DA6BF7" w:rsidP="00DA6BF7">
      <w:pPr>
        <w:jc w:val="both"/>
        <w:rPr>
          <w:rFonts w:ascii="Tahoma" w:hAnsi="Tahoma" w:cs="Tahoma"/>
          <w:lang w:val="ro-RO"/>
        </w:rPr>
      </w:pPr>
      <w:r w:rsidRPr="00DA6BF7">
        <w:rPr>
          <w:rFonts w:ascii="Tahoma" w:hAnsi="Tahoma" w:cs="Tahoma"/>
          <w:lang w:val="ro-RO"/>
        </w:rPr>
        <w:t>Art. 34 - Prezentul contract a fost redactat şi semnat în două exemplare originale, câte unul pentru fiecare parte, sau într-un singur exemplar semnat electronic la data de ............... .</w:t>
      </w:r>
    </w:p>
    <w:p w14:paraId="220FA4B7" w14:textId="77777777" w:rsidR="00DA6BF7" w:rsidRPr="00DA6BF7" w:rsidRDefault="00DA6BF7" w:rsidP="00DA6BF7">
      <w:pPr>
        <w:jc w:val="both"/>
        <w:rPr>
          <w:rFonts w:ascii="Tahoma" w:hAnsi="Tahoma" w:cs="Tahoma"/>
          <w:lang w:val="ro-RO"/>
        </w:rPr>
      </w:pPr>
      <w:r w:rsidRPr="00DA6BF7">
        <w:rPr>
          <w:rFonts w:ascii="Tahoma" w:hAnsi="Tahoma" w:cs="Tahoma"/>
          <w:lang w:val="ro-RO"/>
        </w:rPr>
        <w:t>    </w:t>
      </w:r>
      <w:r w:rsidRPr="00DA6BF7">
        <w:rPr>
          <w:rFonts w:ascii="Tahoma" w:hAnsi="Tahoma" w:cs="Tahoma"/>
          <w:b/>
          <w:bCs/>
          <w:lang w:val="ro-RO"/>
        </w:rPr>
        <w:t>19.</w:t>
      </w:r>
      <w:r w:rsidRPr="00DA6BF7">
        <w:rPr>
          <w:rFonts w:ascii="Tahoma" w:hAnsi="Tahoma" w:cs="Tahoma"/>
          <w:lang w:val="ro-RO"/>
        </w:rPr>
        <w:t> </w:t>
      </w:r>
      <w:r w:rsidRPr="00DA6BF7">
        <w:rPr>
          <w:rFonts w:ascii="Tahoma" w:hAnsi="Tahoma" w:cs="Tahoma"/>
          <w:b/>
          <w:bCs/>
          <w:lang w:val="ro-RO"/>
        </w:rPr>
        <w:t>Documentele contractului</w:t>
      </w:r>
    </w:p>
    <w:p w14:paraId="4D2EBF7F" w14:textId="437EB313" w:rsidR="00DA6BF7" w:rsidRPr="00DA6BF7" w:rsidRDefault="00DA6BF7" w:rsidP="00DA6BF7">
      <w:pPr>
        <w:jc w:val="both"/>
        <w:rPr>
          <w:rFonts w:ascii="Tahoma" w:hAnsi="Tahoma" w:cs="Tahoma"/>
          <w:lang w:val="ro-RO"/>
        </w:rPr>
      </w:pPr>
      <w:r w:rsidRPr="00DA6BF7">
        <w:rPr>
          <w:rFonts w:ascii="Tahoma" w:hAnsi="Tahoma" w:cs="Tahoma"/>
          <w:lang w:val="ro-RO"/>
        </w:rPr>
        <w:t>Art. 35 - Anexa face parte integrantă din prezentul contract.</w:t>
      </w:r>
    </w:p>
    <w:p w14:paraId="15753BC3" w14:textId="77777777" w:rsidR="00DA6BF7" w:rsidRPr="00DA6BF7" w:rsidRDefault="00DA6BF7" w:rsidP="00DA6BF7">
      <w:pPr>
        <w:jc w:val="both"/>
        <w:rPr>
          <w:rFonts w:ascii="Tahoma" w:hAnsi="Tahoma" w:cs="Tahoma"/>
          <w:lang w:val="ro-RO"/>
        </w:rPr>
      </w:pPr>
    </w:p>
    <w:tbl>
      <w:tblPr>
        <w:tblW w:w="5000" w:type="pct"/>
        <w:tblCellMar>
          <w:left w:w="0" w:type="dxa"/>
          <w:right w:w="0" w:type="dxa"/>
        </w:tblCellMar>
        <w:tblLook w:val="04A0" w:firstRow="1" w:lastRow="0" w:firstColumn="1" w:lastColumn="0" w:noHBand="0" w:noVBand="1"/>
      </w:tblPr>
      <w:tblGrid>
        <w:gridCol w:w="4513"/>
        <w:gridCol w:w="4513"/>
      </w:tblGrid>
      <w:tr w:rsidR="00DA6BF7" w:rsidRPr="00DA6BF7" w14:paraId="5BBE5B8B" w14:textId="77777777" w:rsidTr="00725512">
        <w:tc>
          <w:tcPr>
            <w:tcW w:w="4440" w:type="dxa"/>
            <w:hideMark/>
          </w:tcPr>
          <w:p w14:paraId="4D826C66" w14:textId="77777777" w:rsidR="00DA6BF7" w:rsidRPr="00DA6BF7" w:rsidRDefault="00DA6BF7" w:rsidP="00C84384">
            <w:pPr>
              <w:jc w:val="center"/>
              <w:rPr>
                <w:rFonts w:ascii="Tahoma" w:hAnsi="Tahoma" w:cs="Tahoma"/>
                <w:lang w:val="ro-RO"/>
              </w:rPr>
            </w:pPr>
            <w:permStart w:id="2067280591" w:edGrp="everyone"/>
            <w:r w:rsidRPr="00DA6BF7">
              <w:rPr>
                <w:rFonts w:ascii="Tahoma" w:hAnsi="Tahoma" w:cs="Tahoma"/>
                <w:b/>
                <w:bCs/>
                <w:lang w:val="ro-RO"/>
              </w:rPr>
              <w:t>Contrapartea CfD</w:t>
            </w:r>
            <w:r w:rsidRPr="00DA6BF7">
              <w:rPr>
                <w:rFonts w:ascii="Tahoma" w:hAnsi="Tahoma" w:cs="Tahoma"/>
                <w:lang w:val="ro-RO"/>
              </w:rPr>
              <w:t>,</w:t>
            </w:r>
          </w:p>
        </w:tc>
        <w:tc>
          <w:tcPr>
            <w:tcW w:w="4440" w:type="dxa"/>
            <w:hideMark/>
          </w:tcPr>
          <w:p w14:paraId="1F85669D" w14:textId="77777777" w:rsidR="00DA6BF7" w:rsidRPr="00DA6BF7" w:rsidRDefault="00DA6BF7" w:rsidP="00C84384">
            <w:pPr>
              <w:jc w:val="center"/>
              <w:rPr>
                <w:rFonts w:ascii="Tahoma" w:hAnsi="Tahoma" w:cs="Tahoma"/>
                <w:lang w:val="ro-RO"/>
              </w:rPr>
            </w:pPr>
            <w:r w:rsidRPr="00DA6BF7">
              <w:rPr>
                <w:rFonts w:ascii="Tahoma" w:hAnsi="Tahoma" w:cs="Tahoma"/>
                <w:b/>
                <w:bCs/>
                <w:lang w:val="ro-RO"/>
              </w:rPr>
              <w:t>Plătitorul de contribuţie CfD</w:t>
            </w:r>
            <w:r w:rsidRPr="00DA6BF7">
              <w:rPr>
                <w:rFonts w:ascii="Tahoma" w:hAnsi="Tahoma" w:cs="Tahoma"/>
                <w:lang w:val="ro-RO"/>
              </w:rPr>
              <w:t>,</w:t>
            </w:r>
          </w:p>
        </w:tc>
      </w:tr>
      <w:tr w:rsidR="00DA6BF7" w:rsidRPr="00DA6BF7" w14:paraId="773B91A9" w14:textId="77777777" w:rsidTr="00725512">
        <w:tc>
          <w:tcPr>
            <w:tcW w:w="4440" w:type="dxa"/>
            <w:hideMark/>
          </w:tcPr>
          <w:p w14:paraId="5ABF6E67" w14:textId="77777777" w:rsidR="00DA6BF7" w:rsidRDefault="00DA6BF7" w:rsidP="00725512">
            <w:pPr>
              <w:ind w:left="180"/>
              <w:rPr>
                <w:rFonts w:ascii="Tahoma" w:hAnsi="Tahoma" w:cs="Tahoma"/>
                <w:lang w:val="ro-RO"/>
              </w:rPr>
            </w:pPr>
            <w:r w:rsidRPr="00DA6BF7">
              <w:rPr>
                <w:rFonts w:ascii="Tahoma" w:hAnsi="Tahoma" w:cs="Tahoma"/>
                <w:lang w:val="ro-RO"/>
              </w:rPr>
              <w:t>Operatorul Pieţei de Energie Electrică şi de Gaze Naturale "OPCOM" - S.A.</w:t>
            </w:r>
          </w:p>
          <w:p w14:paraId="64D92611" w14:textId="77777777" w:rsidR="00A2644F" w:rsidRDefault="00A2644F" w:rsidP="00725512">
            <w:pPr>
              <w:ind w:left="180"/>
              <w:jc w:val="center"/>
              <w:rPr>
                <w:rFonts w:ascii="Tahoma" w:hAnsi="Tahoma" w:cs="Tahoma"/>
                <w:lang w:val="ro-RO"/>
              </w:rPr>
            </w:pPr>
          </w:p>
          <w:p w14:paraId="2A41A7D0" w14:textId="7AE6E079" w:rsidR="00A2644F" w:rsidRDefault="00A2644F" w:rsidP="00725512">
            <w:pPr>
              <w:ind w:left="180"/>
              <w:rPr>
                <w:rFonts w:ascii="Tahoma" w:hAnsi="Tahoma" w:cs="Tahoma"/>
                <w:noProof/>
                <w:lang w:val="ro-RO"/>
              </w:rPr>
            </w:pPr>
            <w:r w:rsidRPr="00540D6C">
              <w:rPr>
                <w:rFonts w:ascii="Tahoma" w:hAnsi="Tahoma" w:cs="Tahoma"/>
                <w:noProof/>
                <w:lang w:val="ro-RO"/>
              </w:rPr>
              <w:t xml:space="preserve">Director General, </w:t>
            </w:r>
            <w:r w:rsidR="00EC333D">
              <w:rPr>
                <w:rFonts w:ascii="Tahoma" w:hAnsi="Tahoma" w:cs="Tahoma"/>
                <w:noProof/>
                <w:lang w:val="ro-RO"/>
              </w:rPr>
              <w:t>Cristina ȘETRAN</w:t>
            </w:r>
          </w:p>
          <w:p w14:paraId="33CF8F36" w14:textId="77777777" w:rsidR="00A2644F" w:rsidRPr="00540D6C" w:rsidRDefault="00A2644F" w:rsidP="00725512">
            <w:pPr>
              <w:ind w:left="180"/>
              <w:rPr>
                <w:rFonts w:ascii="Tahoma" w:hAnsi="Tahoma" w:cs="Tahoma"/>
                <w:noProof/>
                <w:lang w:val="ro-RO"/>
              </w:rPr>
            </w:pPr>
          </w:p>
          <w:p w14:paraId="2521DB2F" w14:textId="344C9655" w:rsidR="00A2644F" w:rsidRDefault="00894D7F" w:rsidP="006875A5">
            <w:pPr>
              <w:ind w:left="180"/>
              <w:rPr>
                <w:rFonts w:ascii="Tahoma" w:hAnsi="Tahoma" w:cs="Tahoma"/>
                <w:noProof/>
                <w:lang w:val="en-US"/>
              </w:rPr>
            </w:pPr>
            <w:r w:rsidRPr="00894D7F">
              <w:rPr>
                <w:rFonts w:ascii="Tahoma" w:hAnsi="Tahoma" w:cs="Tahoma"/>
                <w:noProof/>
                <w:lang w:val="en-US"/>
              </w:rPr>
              <w:t xml:space="preserve">Director DE, Laura TOMA </w:t>
            </w:r>
          </w:p>
          <w:p w14:paraId="14964B59" w14:textId="77777777" w:rsidR="00894D7F" w:rsidRPr="00540D6C" w:rsidRDefault="00894D7F" w:rsidP="00894D7F">
            <w:pPr>
              <w:ind w:left="180"/>
              <w:rPr>
                <w:rFonts w:ascii="Tahoma" w:hAnsi="Tahoma" w:cs="Tahoma"/>
                <w:noProof/>
                <w:lang w:val="ro-RO"/>
              </w:rPr>
            </w:pPr>
          </w:p>
          <w:p w14:paraId="653D5FB7" w14:textId="0CEC6CA1" w:rsidR="00C84384" w:rsidRDefault="00A2644F" w:rsidP="004C7F71">
            <w:pPr>
              <w:ind w:left="180"/>
              <w:rPr>
                <w:rFonts w:ascii="Tahoma" w:hAnsi="Tahoma" w:cs="Tahoma"/>
                <w:noProof/>
                <w:lang w:val="ro-RO"/>
              </w:rPr>
            </w:pPr>
            <w:r w:rsidRPr="00540D6C">
              <w:rPr>
                <w:rFonts w:ascii="Tahoma" w:hAnsi="Tahoma" w:cs="Tahoma"/>
                <w:noProof/>
                <w:lang w:val="ro-RO"/>
              </w:rPr>
              <w:t xml:space="preserve">Director DTTC, </w:t>
            </w:r>
            <w:r>
              <w:rPr>
                <w:rFonts w:ascii="Tahoma" w:hAnsi="Tahoma" w:cs="Tahoma"/>
                <w:noProof/>
                <w:lang w:val="ro-RO"/>
              </w:rPr>
              <w:t>Mihaela CONSTANTINESCU</w:t>
            </w:r>
          </w:p>
          <w:p w14:paraId="6EA77BD9" w14:textId="7354E3AD" w:rsidR="007175C9" w:rsidRDefault="007175C9" w:rsidP="004C7F71">
            <w:pPr>
              <w:ind w:left="180"/>
              <w:rPr>
                <w:rFonts w:ascii="Tahoma" w:hAnsi="Tahoma" w:cs="Tahoma"/>
                <w:noProof/>
                <w:lang w:val="ro-RO"/>
              </w:rPr>
            </w:pPr>
          </w:p>
          <w:p w14:paraId="315DD046" w14:textId="77777777" w:rsidR="007175C9" w:rsidRDefault="007175C9" w:rsidP="004C7F71">
            <w:pPr>
              <w:ind w:left="180"/>
              <w:rPr>
                <w:rFonts w:ascii="Tahoma" w:hAnsi="Tahoma" w:cs="Tahoma"/>
                <w:noProof/>
                <w:lang w:val="ro-RO"/>
              </w:rPr>
            </w:pPr>
          </w:p>
          <w:p w14:paraId="30CABA6A" w14:textId="77777777" w:rsidR="00C84384" w:rsidRPr="00DA6BF7" w:rsidRDefault="00C84384" w:rsidP="00DA6BF7">
            <w:pPr>
              <w:jc w:val="both"/>
              <w:rPr>
                <w:rFonts w:ascii="Tahoma" w:hAnsi="Tahoma" w:cs="Tahoma"/>
                <w:lang w:val="ro-RO"/>
              </w:rPr>
            </w:pPr>
          </w:p>
        </w:tc>
        <w:tc>
          <w:tcPr>
            <w:tcW w:w="4440" w:type="dxa"/>
            <w:hideMark/>
          </w:tcPr>
          <w:p w14:paraId="413BC34C" w14:textId="77777777" w:rsidR="00DA6BF7" w:rsidRDefault="00DA6BF7" w:rsidP="00725512">
            <w:pPr>
              <w:ind w:left="165"/>
              <w:rPr>
                <w:rFonts w:ascii="Tahoma" w:hAnsi="Tahoma" w:cs="Tahoma"/>
                <w:lang w:val="ro-RO"/>
              </w:rPr>
            </w:pPr>
            <w:r w:rsidRPr="00DA6BF7">
              <w:rPr>
                <w:rFonts w:ascii="Tahoma" w:hAnsi="Tahoma" w:cs="Tahoma"/>
                <w:lang w:val="ro-RO"/>
              </w:rPr>
              <w:t>Societatea Comercială ...........................</w:t>
            </w:r>
          </w:p>
          <w:p w14:paraId="5F75D61A" w14:textId="77777777" w:rsidR="00C84384" w:rsidRDefault="00C84384" w:rsidP="00725512">
            <w:pPr>
              <w:rPr>
                <w:rFonts w:ascii="Tahoma" w:hAnsi="Tahoma" w:cs="Tahoma"/>
                <w:lang w:val="ro-RO"/>
              </w:rPr>
            </w:pPr>
          </w:p>
          <w:p w14:paraId="0DF5328D" w14:textId="77777777" w:rsidR="00C84384" w:rsidRDefault="00C84384" w:rsidP="00725512">
            <w:pPr>
              <w:rPr>
                <w:rFonts w:ascii="Tahoma" w:hAnsi="Tahoma" w:cs="Tahoma"/>
                <w:lang w:val="ro-RO"/>
              </w:rPr>
            </w:pPr>
          </w:p>
          <w:p w14:paraId="44FBEED6" w14:textId="77777777" w:rsidR="00C84384" w:rsidRDefault="00C84384" w:rsidP="00725512">
            <w:pPr>
              <w:rPr>
                <w:rFonts w:ascii="Tahoma" w:hAnsi="Tahoma" w:cs="Tahoma"/>
                <w:lang w:val="ro-RO"/>
              </w:rPr>
            </w:pPr>
          </w:p>
          <w:p w14:paraId="624D069B" w14:textId="77777777" w:rsidR="00C84384" w:rsidRDefault="00C84384" w:rsidP="00725512">
            <w:pPr>
              <w:rPr>
                <w:rFonts w:ascii="Tahoma" w:hAnsi="Tahoma" w:cs="Tahoma"/>
                <w:lang w:val="ro-RO"/>
              </w:rPr>
            </w:pPr>
          </w:p>
          <w:p w14:paraId="5B54D7B6" w14:textId="77777777" w:rsidR="00C84384" w:rsidRDefault="00C84384" w:rsidP="00725512">
            <w:pPr>
              <w:rPr>
                <w:rFonts w:ascii="Tahoma" w:hAnsi="Tahoma" w:cs="Tahoma"/>
                <w:lang w:val="ro-RO"/>
              </w:rPr>
            </w:pPr>
          </w:p>
          <w:p w14:paraId="3248B18D" w14:textId="77777777" w:rsidR="00C84384" w:rsidRDefault="00C84384" w:rsidP="00725512">
            <w:pPr>
              <w:rPr>
                <w:rFonts w:ascii="Tahoma" w:hAnsi="Tahoma" w:cs="Tahoma"/>
                <w:lang w:val="ro-RO"/>
              </w:rPr>
            </w:pPr>
          </w:p>
          <w:p w14:paraId="6C5E42F5" w14:textId="77777777" w:rsidR="00C84384" w:rsidRPr="00DA6BF7" w:rsidRDefault="00C84384" w:rsidP="00725512">
            <w:pPr>
              <w:rPr>
                <w:rFonts w:ascii="Tahoma" w:hAnsi="Tahoma" w:cs="Tahoma"/>
                <w:lang w:val="ro-RO"/>
              </w:rPr>
            </w:pPr>
          </w:p>
        </w:tc>
      </w:tr>
      <w:permEnd w:id="2067280591"/>
    </w:tbl>
    <w:p w14:paraId="434FE686" w14:textId="77777777" w:rsidR="00DA6BF7" w:rsidRPr="00DA6BF7" w:rsidRDefault="00DA6BF7" w:rsidP="00DA6BF7">
      <w:pPr>
        <w:jc w:val="both"/>
        <w:rPr>
          <w:rFonts w:ascii="Tahoma" w:hAnsi="Tahoma" w:cs="Tahoma"/>
          <w:lang w:val="ro-RO"/>
        </w:rPr>
      </w:pPr>
    </w:p>
    <w:p w14:paraId="57599F44" w14:textId="77777777" w:rsidR="00E70EAB" w:rsidRPr="00F1123E" w:rsidRDefault="00DA6BF7" w:rsidP="00DA6BF7">
      <w:pPr>
        <w:jc w:val="both"/>
        <w:rPr>
          <w:rFonts w:ascii="Tahoma" w:hAnsi="Tahoma" w:cs="Tahoma"/>
          <w:b/>
          <w:bCs/>
          <w:lang w:val="ro-RO"/>
        </w:rPr>
      </w:pPr>
      <w:r w:rsidRPr="00DA6BF7">
        <w:rPr>
          <w:rFonts w:ascii="Tahoma" w:hAnsi="Tahoma" w:cs="Tahoma"/>
          <w:b/>
          <w:bCs/>
          <w:lang w:val="ro-RO"/>
        </w:rPr>
        <w:t>   </w:t>
      </w:r>
    </w:p>
    <w:p w14:paraId="43186CFD" w14:textId="77777777" w:rsidR="00E70EAB" w:rsidRPr="00F1123E" w:rsidRDefault="00E70EAB">
      <w:pPr>
        <w:rPr>
          <w:rFonts w:ascii="Tahoma" w:hAnsi="Tahoma" w:cs="Tahoma"/>
          <w:b/>
          <w:bCs/>
          <w:lang w:val="ro-RO"/>
        </w:rPr>
      </w:pPr>
      <w:r w:rsidRPr="00F1123E">
        <w:rPr>
          <w:rFonts w:ascii="Tahoma" w:hAnsi="Tahoma" w:cs="Tahoma"/>
          <w:b/>
          <w:bCs/>
          <w:lang w:val="ro-RO"/>
        </w:rPr>
        <w:br w:type="page"/>
      </w:r>
    </w:p>
    <w:p w14:paraId="6B4B6C55" w14:textId="243FEA9E" w:rsidR="00DA6BF7" w:rsidRPr="00DA6BF7" w:rsidRDefault="00DA6BF7" w:rsidP="00DA6BF7">
      <w:pPr>
        <w:jc w:val="both"/>
        <w:rPr>
          <w:rFonts w:ascii="Tahoma" w:hAnsi="Tahoma" w:cs="Tahoma"/>
          <w:lang w:val="ro-RO"/>
        </w:rPr>
      </w:pPr>
      <w:r w:rsidRPr="00DA6BF7">
        <w:rPr>
          <w:rFonts w:ascii="Tahoma" w:hAnsi="Tahoma" w:cs="Tahoma"/>
          <w:b/>
          <w:bCs/>
          <w:lang w:val="ro-RO"/>
        </w:rPr>
        <w:lastRenderedPageBreak/>
        <w:t xml:space="preserve"> Anexă</w:t>
      </w:r>
    </w:p>
    <w:p w14:paraId="4787E7EC" w14:textId="627F9211" w:rsidR="00DA6BF7" w:rsidRPr="00DA6BF7" w:rsidRDefault="00DA6BF7" w:rsidP="00DA6BF7">
      <w:pPr>
        <w:jc w:val="both"/>
        <w:rPr>
          <w:rFonts w:ascii="Tahoma" w:hAnsi="Tahoma" w:cs="Tahoma"/>
          <w:lang w:val="ro-RO"/>
        </w:rPr>
      </w:pPr>
      <w:r w:rsidRPr="00DA6BF7">
        <w:rPr>
          <w:rFonts w:ascii="Tahoma" w:hAnsi="Tahoma" w:cs="Tahoma"/>
          <w:b/>
          <w:bCs/>
          <w:i/>
          <w:iCs/>
          <w:lang w:val="ro-RO"/>
        </w:rPr>
        <w:t> la contract</w:t>
      </w:r>
    </w:p>
    <w:p w14:paraId="43D92A11" w14:textId="77777777" w:rsidR="00DA6BF7" w:rsidRPr="00DA6BF7" w:rsidRDefault="00DA6BF7" w:rsidP="00DA6BF7">
      <w:pPr>
        <w:jc w:val="both"/>
        <w:rPr>
          <w:rFonts w:ascii="Tahoma" w:hAnsi="Tahoma" w:cs="Tahoma"/>
          <w:lang w:val="ro-RO"/>
        </w:rPr>
      </w:pPr>
    </w:p>
    <w:p w14:paraId="7D2FA623" w14:textId="77777777" w:rsidR="00DA6BF7" w:rsidRPr="00DA6BF7" w:rsidRDefault="00DA6BF7" w:rsidP="00DA6BF7">
      <w:pPr>
        <w:jc w:val="both"/>
        <w:rPr>
          <w:rFonts w:ascii="Tahoma" w:hAnsi="Tahoma" w:cs="Tahoma"/>
          <w:lang w:val="ro-RO"/>
        </w:rPr>
      </w:pPr>
      <w:r w:rsidRPr="00DA6BF7">
        <w:rPr>
          <w:rFonts w:ascii="Tahoma" w:hAnsi="Tahoma" w:cs="Tahoma"/>
          <w:b/>
          <w:bCs/>
          <w:lang w:val="ro-RO"/>
        </w:rPr>
        <w:t>Persoane de contact şi informaţii comerciale</w:t>
      </w:r>
    </w:p>
    <w:p w14:paraId="2805965C" w14:textId="77777777" w:rsidR="00DA6BF7" w:rsidRPr="00DA6BF7" w:rsidRDefault="00DA6BF7" w:rsidP="00DA6BF7">
      <w:pPr>
        <w:jc w:val="both"/>
        <w:rPr>
          <w:rFonts w:ascii="Tahoma" w:hAnsi="Tahoma" w:cs="Tahoma"/>
          <w:lang w:val="ro-RO"/>
        </w:rPr>
      </w:pPr>
    </w:p>
    <w:p w14:paraId="796614D2" w14:textId="53138B4A" w:rsidR="00DA6BF7" w:rsidRPr="00DA6BF7" w:rsidRDefault="00DA6BF7" w:rsidP="00DA6BF7">
      <w:pPr>
        <w:jc w:val="both"/>
        <w:rPr>
          <w:rFonts w:ascii="Tahoma" w:hAnsi="Tahoma" w:cs="Tahoma"/>
          <w:lang w:val="ro-RO"/>
        </w:rPr>
      </w:pPr>
      <w:r w:rsidRPr="00DA6BF7">
        <w:rPr>
          <w:rFonts w:ascii="Tahoma" w:hAnsi="Tahoma" w:cs="Tahoma"/>
          <w:b/>
          <w:bCs/>
          <w:lang w:val="ro-RO"/>
        </w:rPr>
        <w:t>Contrapartea CfD</w:t>
      </w:r>
    </w:p>
    <w:p w14:paraId="5C39AE7A" w14:textId="2FD36C0D" w:rsidR="00DA6BF7" w:rsidRPr="00DA6BF7" w:rsidRDefault="00DA6BF7" w:rsidP="00DA6BF7">
      <w:pPr>
        <w:jc w:val="both"/>
        <w:rPr>
          <w:rFonts w:ascii="Tahoma" w:hAnsi="Tahoma" w:cs="Tahoma"/>
          <w:lang w:val="ro-RO"/>
        </w:rPr>
      </w:pPr>
      <w:r w:rsidRPr="00DA6BF7">
        <w:rPr>
          <w:rFonts w:ascii="Tahoma" w:hAnsi="Tahoma" w:cs="Tahoma"/>
          <w:lang w:val="ro-RO"/>
        </w:rPr>
        <w:t>Operatorul Pieţei de Energie Electrică şi de Gaze Naturale "OPCOM" - S.A.</w:t>
      </w:r>
    </w:p>
    <w:p w14:paraId="2BE777A1" w14:textId="5CE50437" w:rsidR="00DA6BF7" w:rsidRPr="00DA6BF7" w:rsidRDefault="00DA6BF7" w:rsidP="00DA6BF7">
      <w:pPr>
        <w:jc w:val="both"/>
        <w:rPr>
          <w:rFonts w:ascii="Tahoma" w:hAnsi="Tahoma" w:cs="Tahoma"/>
          <w:lang w:val="ro-RO"/>
        </w:rPr>
      </w:pPr>
      <w:r w:rsidRPr="00DA6BF7">
        <w:rPr>
          <w:rFonts w:ascii="Tahoma" w:hAnsi="Tahoma" w:cs="Tahoma"/>
          <w:lang w:val="ro-RO"/>
        </w:rPr>
        <w:t>Contact comercial:</w:t>
      </w:r>
    </w:p>
    <w:p w14:paraId="69E5383F" w14:textId="5A33E3D3" w:rsidR="00DA6BF7" w:rsidRPr="00DA6BF7" w:rsidRDefault="00DA6BF7" w:rsidP="00DA6BF7">
      <w:pPr>
        <w:jc w:val="both"/>
        <w:rPr>
          <w:rFonts w:ascii="Tahoma" w:hAnsi="Tahoma" w:cs="Tahoma"/>
          <w:lang w:val="ro-RO"/>
        </w:rPr>
      </w:pPr>
      <w:r w:rsidRPr="00DA6BF7">
        <w:rPr>
          <w:rFonts w:ascii="Tahoma" w:hAnsi="Tahoma" w:cs="Tahoma"/>
          <w:lang w:val="ro-RO"/>
        </w:rPr>
        <w:t>Nume:</w:t>
      </w:r>
      <w:r w:rsidR="002D778C">
        <w:rPr>
          <w:rFonts w:ascii="Tahoma" w:hAnsi="Tahoma" w:cs="Tahoma"/>
          <w:lang w:val="ro-RO"/>
        </w:rPr>
        <w:t xml:space="preserve"> Mihaela Țăreanu / </w:t>
      </w:r>
      <w:r w:rsidR="002D778C" w:rsidRPr="00310AE7">
        <w:rPr>
          <w:rFonts w:ascii="Tahoma" w:hAnsi="Tahoma" w:cs="Tahoma"/>
          <w:lang w:val="ro-RO"/>
        </w:rPr>
        <w:t>Mihaela Constantinescu</w:t>
      </w:r>
    </w:p>
    <w:p w14:paraId="19ABC425" w14:textId="273B90C9" w:rsidR="00DA6BF7" w:rsidRPr="00DA6BF7" w:rsidRDefault="00DA6BF7" w:rsidP="00DA6BF7">
      <w:pPr>
        <w:jc w:val="both"/>
        <w:rPr>
          <w:rFonts w:ascii="Tahoma" w:hAnsi="Tahoma" w:cs="Tahoma"/>
          <w:lang w:val="ro-RO"/>
        </w:rPr>
      </w:pPr>
      <w:r w:rsidRPr="00DA6BF7">
        <w:rPr>
          <w:rFonts w:ascii="Tahoma" w:hAnsi="Tahoma" w:cs="Tahoma"/>
          <w:lang w:val="ro-RO"/>
        </w:rPr>
        <w:t>Telefon:</w:t>
      </w:r>
      <w:r w:rsidR="00FA44B9" w:rsidRPr="00FA44B9">
        <w:rPr>
          <w:rFonts w:ascii="Tahoma" w:hAnsi="Tahoma" w:cs="Tahoma"/>
          <w:lang w:val="ro-RO"/>
        </w:rPr>
        <w:t xml:space="preserve"> </w:t>
      </w:r>
      <w:r w:rsidR="00FA44B9">
        <w:rPr>
          <w:rFonts w:ascii="Tahoma" w:hAnsi="Tahoma" w:cs="Tahoma"/>
          <w:lang w:val="ro-RO"/>
        </w:rPr>
        <w:t xml:space="preserve"> </w:t>
      </w:r>
      <w:r w:rsidR="00FA44B9" w:rsidRPr="00310AE7">
        <w:rPr>
          <w:rFonts w:ascii="Tahoma" w:hAnsi="Tahoma" w:cs="Tahoma"/>
          <w:lang w:val="ro-RO"/>
        </w:rPr>
        <w:t xml:space="preserve">021 30 71 </w:t>
      </w:r>
      <w:r w:rsidR="00FA44B9">
        <w:rPr>
          <w:rFonts w:ascii="Tahoma" w:hAnsi="Tahoma" w:cs="Tahoma"/>
          <w:lang w:val="ro-RO"/>
        </w:rPr>
        <w:t xml:space="preserve">729 / </w:t>
      </w:r>
      <w:r w:rsidR="00FA44B9" w:rsidRPr="00310AE7">
        <w:rPr>
          <w:rFonts w:ascii="Tahoma" w:hAnsi="Tahoma" w:cs="Tahoma"/>
          <w:lang w:val="ro-RO"/>
        </w:rPr>
        <w:t>021 30 71 455</w:t>
      </w:r>
      <w:r w:rsidR="00A209CE">
        <w:rPr>
          <w:rFonts w:ascii="Tahoma" w:hAnsi="Tahoma" w:cs="Tahoma"/>
          <w:lang w:val="ro-RO"/>
        </w:rPr>
        <w:t xml:space="preserve"> </w:t>
      </w:r>
      <w:r w:rsidR="00A209CE" w:rsidRPr="00A209CE">
        <w:rPr>
          <w:rFonts w:ascii="Tahoma" w:hAnsi="Tahoma" w:cs="Tahoma"/>
          <w:lang w:val="ro-RO"/>
        </w:rPr>
        <w:t>/ 021 30 71 450</w:t>
      </w:r>
    </w:p>
    <w:p w14:paraId="6D90918F" w14:textId="37EDE87E" w:rsidR="00DA6BF7" w:rsidRPr="00DA6BF7" w:rsidRDefault="00DA6BF7" w:rsidP="00DA6BF7">
      <w:pPr>
        <w:jc w:val="both"/>
        <w:rPr>
          <w:rFonts w:ascii="Tahoma" w:hAnsi="Tahoma" w:cs="Tahoma"/>
          <w:lang w:val="ro-RO"/>
        </w:rPr>
      </w:pPr>
      <w:r w:rsidRPr="00DA6BF7">
        <w:rPr>
          <w:rFonts w:ascii="Tahoma" w:hAnsi="Tahoma" w:cs="Tahoma"/>
          <w:lang w:val="ro-RO"/>
        </w:rPr>
        <w:t>E-mail:</w:t>
      </w:r>
      <w:r w:rsidR="00C84384">
        <w:rPr>
          <w:rFonts w:ascii="Tahoma" w:hAnsi="Tahoma" w:cs="Tahoma"/>
          <w:lang w:val="ro-RO"/>
        </w:rPr>
        <w:t xml:space="preserve"> </w:t>
      </w:r>
      <w:hyperlink r:id="rId7" w:history="1">
        <w:r w:rsidR="00FA44B9" w:rsidRPr="00FF1260">
          <w:rPr>
            <w:rStyle w:val="Hyperlink"/>
            <w:rFonts w:ascii="Tahoma" w:hAnsi="Tahoma" w:cs="Tahoma"/>
            <w:lang w:val="ro-RO"/>
          </w:rPr>
          <w:t>CfD@opcom.ro</w:t>
        </w:r>
      </w:hyperlink>
      <w:r w:rsidR="002D778C">
        <w:rPr>
          <w:rFonts w:ascii="Tahoma" w:hAnsi="Tahoma" w:cs="Tahoma"/>
          <w:lang w:val="ro-RO"/>
        </w:rPr>
        <w:t xml:space="preserve"> /</w:t>
      </w:r>
      <w:r w:rsidR="00FA44B9">
        <w:rPr>
          <w:rFonts w:ascii="Tahoma" w:hAnsi="Tahoma" w:cs="Tahoma"/>
          <w:lang w:val="ro-RO"/>
        </w:rPr>
        <w:t xml:space="preserve"> </w:t>
      </w:r>
      <w:hyperlink r:id="rId8" w:history="1">
        <w:r w:rsidR="00FA44B9" w:rsidRPr="00310AE7">
          <w:rPr>
            <w:rStyle w:val="Hyperlink"/>
            <w:rFonts w:ascii="Tahoma" w:hAnsi="Tahoma" w:cs="Tahoma"/>
            <w:lang w:val="ro-RO"/>
          </w:rPr>
          <w:t>secretariat@opcom.ro</w:t>
        </w:r>
      </w:hyperlink>
      <w:r w:rsidR="00FA44B9">
        <w:rPr>
          <w:rFonts w:ascii="Tahoma" w:hAnsi="Tahoma" w:cs="Tahoma"/>
          <w:lang w:val="ro-RO"/>
        </w:rPr>
        <w:t>.</w:t>
      </w:r>
    </w:p>
    <w:p w14:paraId="5E2D1E26" w14:textId="77777777" w:rsidR="00DA6BF7" w:rsidRPr="00DA6BF7" w:rsidRDefault="00DA6BF7" w:rsidP="00DA6BF7">
      <w:pPr>
        <w:jc w:val="both"/>
        <w:rPr>
          <w:rFonts w:ascii="Tahoma" w:hAnsi="Tahoma" w:cs="Tahoma"/>
          <w:lang w:val="ro-RO"/>
        </w:rPr>
      </w:pPr>
    </w:p>
    <w:p w14:paraId="03EA73BF" w14:textId="775170DB" w:rsidR="00DA6BF7" w:rsidRPr="00DA6BF7" w:rsidRDefault="00DA6BF7" w:rsidP="00DA6BF7">
      <w:pPr>
        <w:jc w:val="both"/>
        <w:rPr>
          <w:rFonts w:ascii="Tahoma" w:hAnsi="Tahoma" w:cs="Tahoma"/>
          <w:lang w:val="ro-RO"/>
        </w:rPr>
      </w:pPr>
      <w:permStart w:id="720069842" w:edGrp="everyone"/>
      <w:r w:rsidRPr="00DA6BF7">
        <w:rPr>
          <w:rFonts w:ascii="Tahoma" w:hAnsi="Tahoma" w:cs="Tahoma"/>
          <w:b/>
          <w:bCs/>
          <w:lang w:val="ro-RO"/>
        </w:rPr>
        <w:t>Plătitorul de contribuţie CfD</w:t>
      </w:r>
    </w:p>
    <w:p w14:paraId="546714FE" w14:textId="0A6379BF" w:rsidR="00DA6BF7" w:rsidRPr="00DA6BF7" w:rsidRDefault="00DA6BF7" w:rsidP="00DA6BF7">
      <w:pPr>
        <w:jc w:val="both"/>
        <w:rPr>
          <w:rFonts w:ascii="Tahoma" w:hAnsi="Tahoma" w:cs="Tahoma"/>
          <w:lang w:val="ro-RO"/>
        </w:rPr>
      </w:pPr>
      <w:r w:rsidRPr="00DA6BF7">
        <w:rPr>
          <w:rFonts w:ascii="Tahoma" w:hAnsi="Tahoma" w:cs="Tahoma"/>
          <w:lang w:val="ro-RO"/>
        </w:rPr>
        <w:t>Societatea Comercială .................</w:t>
      </w:r>
    </w:p>
    <w:p w14:paraId="119D2D5E" w14:textId="66BA9098" w:rsidR="00DA6BF7" w:rsidRPr="00DA6BF7" w:rsidRDefault="00DA6BF7" w:rsidP="00DA6BF7">
      <w:pPr>
        <w:jc w:val="both"/>
        <w:rPr>
          <w:rFonts w:ascii="Tahoma" w:hAnsi="Tahoma" w:cs="Tahoma"/>
          <w:lang w:val="ro-RO"/>
        </w:rPr>
      </w:pPr>
      <w:r w:rsidRPr="00DA6BF7">
        <w:rPr>
          <w:rFonts w:ascii="Tahoma" w:hAnsi="Tahoma" w:cs="Tahoma"/>
          <w:lang w:val="ro-RO"/>
        </w:rPr>
        <w:t>Contact comercial:</w:t>
      </w:r>
    </w:p>
    <w:p w14:paraId="55E22180" w14:textId="7CD123AD" w:rsidR="00DA6BF7" w:rsidRPr="00DA6BF7" w:rsidRDefault="00DA6BF7" w:rsidP="00DA6BF7">
      <w:pPr>
        <w:jc w:val="both"/>
        <w:rPr>
          <w:rFonts w:ascii="Tahoma" w:hAnsi="Tahoma" w:cs="Tahoma"/>
          <w:lang w:val="ro-RO"/>
        </w:rPr>
      </w:pPr>
      <w:r w:rsidRPr="00DA6BF7">
        <w:rPr>
          <w:rFonts w:ascii="Tahoma" w:hAnsi="Tahoma" w:cs="Tahoma"/>
          <w:lang w:val="ro-RO"/>
        </w:rPr>
        <w:t>Nume:</w:t>
      </w:r>
    </w:p>
    <w:p w14:paraId="5F2C07BC" w14:textId="7E5296B6" w:rsidR="00DA6BF7" w:rsidRPr="00DA6BF7" w:rsidRDefault="00DA6BF7" w:rsidP="00DA6BF7">
      <w:pPr>
        <w:jc w:val="both"/>
        <w:rPr>
          <w:rFonts w:ascii="Tahoma" w:hAnsi="Tahoma" w:cs="Tahoma"/>
          <w:lang w:val="ro-RO"/>
        </w:rPr>
      </w:pPr>
      <w:r w:rsidRPr="00DA6BF7">
        <w:rPr>
          <w:rFonts w:ascii="Tahoma" w:hAnsi="Tahoma" w:cs="Tahoma"/>
          <w:lang w:val="ro-RO"/>
        </w:rPr>
        <w:t>Telefon:</w:t>
      </w:r>
    </w:p>
    <w:p w14:paraId="3731A824" w14:textId="416CAF7D" w:rsidR="00DA6BF7" w:rsidRPr="00DA6BF7" w:rsidRDefault="00DA6BF7" w:rsidP="00DA6BF7">
      <w:pPr>
        <w:jc w:val="both"/>
        <w:rPr>
          <w:rFonts w:ascii="Tahoma" w:hAnsi="Tahoma" w:cs="Tahoma"/>
          <w:lang w:val="ro-RO"/>
        </w:rPr>
      </w:pPr>
      <w:r w:rsidRPr="00DA6BF7">
        <w:rPr>
          <w:rFonts w:ascii="Tahoma" w:hAnsi="Tahoma" w:cs="Tahoma"/>
          <w:lang w:val="ro-RO"/>
        </w:rPr>
        <w:t>E-mail:</w:t>
      </w:r>
    </w:p>
    <w:permEnd w:id="720069842"/>
    <w:p w14:paraId="3690AF37" w14:textId="77777777" w:rsidR="006B1F2C" w:rsidRPr="00F1123E" w:rsidRDefault="006B1F2C" w:rsidP="00DA6BF7">
      <w:pPr>
        <w:jc w:val="both"/>
        <w:rPr>
          <w:rFonts w:ascii="Tahoma" w:hAnsi="Tahoma" w:cs="Tahoma"/>
          <w:lang w:val="ro-RO"/>
        </w:rPr>
      </w:pPr>
    </w:p>
    <w:sectPr w:rsidR="006B1F2C" w:rsidRPr="00F1123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0ED0" w14:textId="77777777" w:rsidR="00FB4BE4" w:rsidRDefault="00FB4BE4" w:rsidP="00501D89">
      <w:pPr>
        <w:spacing w:after="0" w:line="240" w:lineRule="auto"/>
      </w:pPr>
      <w:r>
        <w:separator/>
      </w:r>
    </w:p>
  </w:endnote>
  <w:endnote w:type="continuationSeparator" w:id="0">
    <w:p w14:paraId="4B40164C" w14:textId="77777777" w:rsidR="00FB4BE4" w:rsidRDefault="00FB4BE4" w:rsidP="0050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914485"/>
      <w:docPartObj>
        <w:docPartGallery w:val="Page Numbers (Bottom of Page)"/>
        <w:docPartUnique/>
      </w:docPartObj>
    </w:sdtPr>
    <w:sdtEndPr>
      <w:rPr>
        <w:noProof/>
      </w:rPr>
    </w:sdtEndPr>
    <w:sdtContent>
      <w:p w14:paraId="375E8462" w14:textId="758A2492" w:rsidR="00501D89" w:rsidRDefault="00501D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A95B62" w14:textId="2AEF3B89" w:rsidR="00501D89" w:rsidRDefault="00501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D41E" w14:textId="77777777" w:rsidR="00FB4BE4" w:rsidRDefault="00FB4BE4" w:rsidP="00501D89">
      <w:pPr>
        <w:spacing w:after="0" w:line="240" w:lineRule="auto"/>
      </w:pPr>
      <w:r>
        <w:separator/>
      </w:r>
    </w:p>
  </w:footnote>
  <w:footnote w:type="continuationSeparator" w:id="0">
    <w:p w14:paraId="6EB33D64" w14:textId="77777777" w:rsidR="00FB4BE4" w:rsidRDefault="00FB4BE4" w:rsidP="00501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5D7"/>
    <w:multiLevelType w:val="hybridMultilevel"/>
    <w:tmpl w:val="0A7220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5612E3"/>
    <w:multiLevelType w:val="hybridMultilevel"/>
    <w:tmpl w:val="3C026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1187E"/>
    <w:multiLevelType w:val="hybridMultilevel"/>
    <w:tmpl w:val="57D60EE0"/>
    <w:lvl w:ilvl="0" w:tplc="1C821CFC">
      <w:start w:val="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86351"/>
    <w:multiLevelType w:val="hybridMultilevel"/>
    <w:tmpl w:val="8E3ABF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877C4A"/>
    <w:multiLevelType w:val="hybridMultilevel"/>
    <w:tmpl w:val="E544104E"/>
    <w:lvl w:ilvl="0" w:tplc="F3FED9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18D2E39"/>
    <w:multiLevelType w:val="hybridMultilevel"/>
    <w:tmpl w:val="000C39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EF67E1"/>
    <w:multiLevelType w:val="hybridMultilevel"/>
    <w:tmpl w:val="ACA272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5B5A8D"/>
    <w:multiLevelType w:val="hybridMultilevel"/>
    <w:tmpl w:val="B3FC7E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1372889">
    <w:abstractNumId w:val="3"/>
  </w:num>
  <w:num w:numId="2" w16cid:durableId="1884517388">
    <w:abstractNumId w:val="4"/>
  </w:num>
  <w:num w:numId="3" w16cid:durableId="890112879">
    <w:abstractNumId w:val="7"/>
  </w:num>
  <w:num w:numId="4" w16cid:durableId="1685547938">
    <w:abstractNumId w:val="6"/>
  </w:num>
  <w:num w:numId="5" w16cid:durableId="441728727">
    <w:abstractNumId w:val="5"/>
  </w:num>
  <w:num w:numId="6" w16cid:durableId="1174104761">
    <w:abstractNumId w:val="0"/>
  </w:num>
  <w:num w:numId="7" w16cid:durableId="196427101">
    <w:abstractNumId w:val="8"/>
  </w:num>
  <w:num w:numId="8" w16cid:durableId="1662349002">
    <w:abstractNumId w:val="2"/>
  </w:num>
  <w:num w:numId="9" w16cid:durableId="166581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cFu0i429KgxzveKt1e1IiMUafaWYtsN2xa6ihg7Wj/HUQvBCq1frSCrfM60rrIRbP6jKlGc4muW7rWIvxijrw==" w:salt="5pUQk9rZH+GS+5xLQVZU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AC"/>
    <w:rsid w:val="000613CC"/>
    <w:rsid w:val="000F4539"/>
    <w:rsid w:val="001A190A"/>
    <w:rsid w:val="001C36B7"/>
    <w:rsid w:val="0021139A"/>
    <w:rsid w:val="002D778C"/>
    <w:rsid w:val="002E2470"/>
    <w:rsid w:val="00387958"/>
    <w:rsid w:val="003D3D90"/>
    <w:rsid w:val="00497318"/>
    <w:rsid w:val="004B0B06"/>
    <w:rsid w:val="004C7F71"/>
    <w:rsid w:val="00501D89"/>
    <w:rsid w:val="005E1393"/>
    <w:rsid w:val="005F6619"/>
    <w:rsid w:val="006875A5"/>
    <w:rsid w:val="006B1F2C"/>
    <w:rsid w:val="007175C9"/>
    <w:rsid w:val="00725512"/>
    <w:rsid w:val="007A3BE4"/>
    <w:rsid w:val="00823B4A"/>
    <w:rsid w:val="00851FBA"/>
    <w:rsid w:val="00894D7F"/>
    <w:rsid w:val="00970C48"/>
    <w:rsid w:val="009D4DAC"/>
    <w:rsid w:val="00A209CE"/>
    <w:rsid w:val="00A2644F"/>
    <w:rsid w:val="00A87FB4"/>
    <w:rsid w:val="00AC66A7"/>
    <w:rsid w:val="00AF3511"/>
    <w:rsid w:val="00B03183"/>
    <w:rsid w:val="00B41396"/>
    <w:rsid w:val="00B677FF"/>
    <w:rsid w:val="00B820AB"/>
    <w:rsid w:val="00C13841"/>
    <w:rsid w:val="00C84384"/>
    <w:rsid w:val="00C92877"/>
    <w:rsid w:val="00D04792"/>
    <w:rsid w:val="00D658DD"/>
    <w:rsid w:val="00D6787E"/>
    <w:rsid w:val="00DA6BF7"/>
    <w:rsid w:val="00DE1E9B"/>
    <w:rsid w:val="00E0329D"/>
    <w:rsid w:val="00E20491"/>
    <w:rsid w:val="00E70EAB"/>
    <w:rsid w:val="00EC333D"/>
    <w:rsid w:val="00EF1EF2"/>
    <w:rsid w:val="00F03BEE"/>
    <w:rsid w:val="00F1123E"/>
    <w:rsid w:val="00FA44B9"/>
    <w:rsid w:val="00FB4BE4"/>
    <w:rsid w:val="00FB6F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1C4B7"/>
  <w15:chartTrackingRefBased/>
  <w15:docId w15:val="{94E7C331-A2E1-4E73-B21E-CF1CAC7E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D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D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D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D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D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D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D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D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D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D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DAC"/>
    <w:rPr>
      <w:rFonts w:eastAsiaTheme="majorEastAsia" w:cstheme="majorBidi"/>
      <w:color w:val="272727" w:themeColor="text1" w:themeTint="D8"/>
    </w:rPr>
  </w:style>
  <w:style w:type="paragraph" w:styleId="Title">
    <w:name w:val="Title"/>
    <w:basedOn w:val="Normal"/>
    <w:next w:val="Normal"/>
    <w:link w:val="TitleChar"/>
    <w:uiPriority w:val="10"/>
    <w:qFormat/>
    <w:rsid w:val="009D4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DAC"/>
    <w:pPr>
      <w:spacing w:before="160"/>
      <w:jc w:val="center"/>
    </w:pPr>
    <w:rPr>
      <w:i/>
      <w:iCs/>
      <w:color w:val="404040" w:themeColor="text1" w:themeTint="BF"/>
    </w:rPr>
  </w:style>
  <w:style w:type="character" w:customStyle="1" w:styleId="QuoteChar">
    <w:name w:val="Quote Char"/>
    <w:basedOn w:val="DefaultParagraphFont"/>
    <w:link w:val="Quote"/>
    <w:uiPriority w:val="29"/>
    <w:rsid w:val="009D4DAC"/>
    <w:rPr>
      <w:i/>
      <w:iCs/>
      <w:color w:val="404040" w:themeColor="text1" w:themeTint="BF"/>
    </w:rPr>
  </w:style>
  <w:style w:type="paragraph" w:styleId="ListParagraph">
    <w:name w:val="List Paragraph"/>
    <w:basedOn w:val="Normal"/>
    <w:uiPriority w:val="34"/>
    <w:qFormat/>
    <w:rsid w:val="009D4DAC"/>
    <w:pPr>
      <w:ind w:left="720"/>
      <w:contextualSpacing/>
    </w:pPr>
  </w:style>
  <w:style w:type="character" w:styleId="IntenseEmphasis">
    <w:name w:val="Intense Emphasis"/>
    <w:basedOn w:val="DefaultParagraphFont"/>
    <w:uiPriority w:val="21"/>
    <w:qFormat/>
    <w:rsid w:val="009D4DAC"/>
    <w:rPr>
      <w:i/>
      <w:iCs/>
      <w:color w:val="0F4761" w:themeColor="accent1" w:themeShade="BF"/>
    </w:rPr>
  </w:style>
  <w:style w:type="paragraph" w:styleId="IntenseQuote">
    <w:name w:val="Intense Quote"/>
    <w:basedOn w:val="Normal"/>
    <w:next w:val="Normal"/>
    <w:link w:val="IntenseQuoteChar"/>
    <w:uiPriority w:val="30"/>
    <w:qFormat/>
    <w:rsid w:val="009D4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DAC"/>
    <w:rPr>
      <w:i/>
      <w:iCs/>
      <w:color w:val="0F4761" w:themeColor="accent1" w:themeShade="BF"/>
    </w:rPr>
  </w:style>
  <w:style w:type="character" w:styleId="IntenseReference">
    <w:name w:val="Intense Reference"/>
    <w:basedOn w:val="DefaultParagraphFont"/>
    <w:uiPriority w:val="32"/>
    <w:qFormat/>
    <w:rsid w:val="009D4DAC"/>
    <w:rPr>
      <w:b/>
      <w:bCs/>
      <w:smallCaps/>
      <w:color w:val="0F4761" w:themeColor="accent1" w:themeShade="BF"/>
      <w:spacing w:val="5"/>
    </w:rPr>
  </w:style>
  <w:style w:type="character" w:styleId="Hyperlink">
    <w:name w:val="Hyperlink"/>
    <w:basedOn w:val="DefaultParagraphFont"/>
    <w:uiPriority w:val="99"/>
    <w:unhideWhenUsed/>
    <w:rsid w:val="00DA6BF7"/>
    <w:rPr>
      <w:color w:val="467886" w:themeColor="hyperlink"/>
      <w:u w:val="single"/>
    </w:rPr>
  </w:style>
  <w:style w:type="character" w:styleId="UnresolvedMention">
    <w:name w:val="Unresolved Mention"/>
    <w:basedOn w:val="DefaultParagraphFont"/>
    <w:uiPriority w:val="99"/>
    <w:semiHidden/>
    <w:unhideWhenUsed/>
    <w:rsid w:val="00DA6BF7"/>
    <w:rPr>
      <w:color w:val="605E5C"/>
      <w:shd w:val="clear" w:color="auto" w:fill="E1DFDD"/>
    </w:rPr>
  </w:style>
  <w:style w:type="paragraph" w:styleId="Header">
    <w:name w:val="header"/>
    <w:basedOn w:val="Normal"/>
    <w:link w:val="HeaderChar"/>
    <w:uiPriority w:val="99"/>
    <w:unhideWhenUsed/>
    <w:rsid w:val="00501D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D89"/>
  </w:style>
  <w:style w:type="paragraph" w:styleId="Footer">
    <w:name w:val="footer"/>
    <w:basedOn w:val="Normal"/>
    <w:link w:val="FooterChar"/>
    <w:uiPriority w:val="99"/>
    <w:unhideWhenUsed/>
    <w:rsid w:val="00501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D89"/>
  </w:style>
  <w:style w:type="paragraph" w:styleId="Revision">
    <w:name w:val="Revision"/>
    <w:hidden/>
    <w:uiPriority w:val="99"/>
    <w:semiHidden/>
    <w:rsid w:val="00387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117504">
      <w:bodyDiv w:val="1"/>
      <w:marLeft w:val="0"/>
      <w:marRight w:val="0"/>
      <w:marTop w:val="0"/>
      <w:marBottom w:val="0"/>
      <w:divBdr>
        <w:top w:val="none" w:sz="0" w:space="0" w:color="auto"/>
        <w:left w:val="none" w:sz="0" w:space="0" w:color="auto"/>
        <w:bottom w:val="none" w:sz="0" w:space="0" w:color="auto"/>
        <w:right w:val="none" w:sz="0" w:space="0" w:color="auto"/>
      </w:divBdr>
    </w:div>
    <w:div w:id="1273051075">
      <w:bodyDiv w:val="1"/>
      <w:marLeft w:val="0"/>
      <w:marRight w:val="0"/>
      <w:marTop w:val="0"/>
      <w:marBottom w:val="0"/>
      <w:divBdr>
        <w:top w:val="none" w:sz="0" w:space="0" w:color="auto"/>
        <w:left w:val="none" w:sz="0" w:space="0" w:color="auto"/>
        <w:bottom w:val="none" w:sz="0" w:space="0" w:color="auto"/>
        <w:right w:val="none" w:sz="0" w:space="0" w:color="auto"/>
      </w:divBdr>
    </w:div>
    <w:div w:id="181679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opcom.ro" TargetMode="External"/><Relationship Id="rId3" Type="http://schemas.openxmlformats.org/officeDocument/2006/relationships/settings" Target="settings.xml"/><Relationship Id="rId7" Type="http://schemas.openxmlformats.org/officeDocument/2006/relationships/hyperlink" Target="mailto:CfD@opco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2399</Words>
  <Characters>13680</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OPCOM3</dc:creator>
  <cp:keywords/>
  <dc:description/>
  <cp:lastModifiedBy>OPCOM4</cp:lastModifiedBy>
  <cp:revision>4</cp:revision>
  <cp:lastPrinted>2024-09-05T10:21:00Z</cp:lastPrinted>
  <dcterms:created xsi:type="dcterms:W3CDTF">2025-12-22T07:41:00Z</dcterms:created>
  <dcterms:modified xsi:type="dcterms:W3CDTF">2025-12-22T07:42:00Z</dcterms:modified>
</cp:coreProperties>
</file>